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5946" w14:textId="77777777" w:rsidR="00D70184" w:rsidRPr="00D70184" w:rsidRDefault="00D70184" w:rsidP="00DF6C74">
      <w:pPr>
        <w:jc w:val="center"/>
        <w:rPr>
          <w:rFonts w:ascii="Arial" w:hAnsi="Arial" w:cs="Arial"/>
          <w:b/>
          <w:sz w:val="20"/>
        </w:rPr>
      </w:pPr>
      <w:r w:rsidRPr="00D70184">
        <w:rPr>
          <w:rFonts w:ascii="Arial" w:hAnsi="Arial" w:cs="Arial"/>
          <w:b/>
          <w:sz w:val="20"/>
        </w:rPr>
        <w:t>KKO INTERNATIONAL</w:t>
      </w:r>
    </w:p>
    <w:p w14:paraId="508BB82E" w14:textId="77777777" w:rsidR="00D70184" w:rsidRPr="00D70184" w:rsidRDefault="00D70184" w:rsidP="00DF6C74">
      <w:pPr>
        <w:jc w:val="center"/>
        <w:rPr>
          <w:rFonts w:ascii="Arial" w:hAnsi="Arial" w:cs="Arial"/>
          <w:sz w:val="20"/>
        </w:rPr>
      </w:pPr>
      <w:r w:rsidRPr="00D70184">
        <w:rPr>
          <w:rFonts w:ascii="Arial" w:hAnsi="Arial" w:cs="Arial"/>
          <w:sz w:val="20"/>
        </w:rPr>
        <w:t>Société An</w:t>
      </w:r>
      <w:r w:rsidR="00520E56">
        <w:rPr>
          <w:rFonts w:ascii="Arial" w:hAnsi="Arial" w:cs="Arial"/>
          <w:sz w:val="20"/>
        </w:rPr>
        <w:t>onyme au capital de 10.934.999,70</w:t>
      </w:r>
      <w:r w:rsidRPr="00D70184">
        <w:rPr>
          <w:rFonts w:ascii="Arial" w:hAnsi="Arial" w:cs="Arial"/>
          <w:sz w:val="20"/>
        </w:rPr>
        <w:t xml:space="preserve"> euros</w:t>
      </w:r>
    </w:p>
    <w:p w14:paraId="1B25B02E" w14:textId="77777777" w:rsidR="00D70184" w:rsidRPr="00D70184" w:rsidRDefault="00D70184" w:rsidP="00DF6C74">
      <w:pPr>
        <w:jc w:val="center"/>
        <w:rPr>
          <w:rFonts w:ascii="Arial" w:hAnsi="Arial" w:cs="Arial"/>
          <w:sz w:val="20"/>
        </w:rPr>
      </w:pPr>
      <w:r w:rsidRPr="00D70184">
        <w:rPr>
          <w:rFonts w:ascii="Arial" w:hAnsi="Arial" w:cs="Arial"/>
          <w:sz w:val="20"/>
        </w:rPr>
        <w:t>Siège social : 9 avenue Bugeaud, 75116 Paris</w:t>
      </w:r>
    </w:p>
    <w:p w14:paraId="0FE484AB" w14:textId="77777777" w:rsidR="00D70184" w:rsidRPr="00D70184" w:rsidRDefault="00D70184" w:rsidP="00DF6C74">
      <w:pPr>
        <w:jc w:val="center"/>
        <w:rPr>
          <w:rFonts w:ascii="Arial" w:hAnsi="Arial" w:cs="Arial"/>
          <w:sz w:val="20"/>
        </w:rPr>
      </w:pPr>
      <w:r w:rsidRPr="00D70184">
        <w:rPr>
          <w:rFonts w:ascii="Arial" w:hAnsi="Arial" w:cs="Arial"/>
          <w:sz w:val="20"/>
        </w:rPr>
        <w:t>841 862 287 RCS Paris</w:t>
      </w:r>
    </w:p>
    <w:p w14:paraId="4CC25130" w14:textId="77777777" w:rsidR="00D846F4" w:rsidRPr="003D1FC2" w:rsidRDefault="00D846F4" w:rsidP="00DF6C74">
      <w:pPr>
        <w:jc w:val="center"/>
        <w:rPr>
          <w:rFonts w:ascii="Arial" w:hAnsi="Arial" w:cs="Arial"/>
          <w:kern w:val="20"/>
          <w:sz w:val="20"/>
        </w:rPr>
      </w:pPr>
    </w:p>
    <w:p w14:paraId="55B179B3" w14:textId="77777777" w:rsidR="00D846F4" w:rsidRPr="003D1FC2" w:rsidRDefault="00D846F4" w:rsidP="00DF6C74">
      <w:pPr>
        <w:jc w:val="center"/>
        <w:rPr>
          <w:rFonts w:ascii="Arial" w:hAnsi="Arial" w:cs="Arial"/>
          <w:kern w:val="20"/>
          <w:sz w:val="20"/>
        </w:rPr>
      </w:pPr>
      <w:r w:rsidRPr="003D1FC2">
        <w:rPr>
          <w:rFonts w:ascii="Arial" w:hAnsi="Arial" w:cs="Arial"/>
          <w:kern w:val="20"/>
          <w:sz w:val="20"/>
        </w:rPr>
        <w:t>(</w:t>
      </w:r>
      <w:proofErr w:type="gramStart"/>
      <w:r w:rsidRPr="003D1FC2">
        <w:rPr>
          <w:rFonts w:ascii="Arial" w:hAnsi="Arial" w:cs="Arial"/>
          <w:kern w:val="20"/>
          <w:sz w:val="20"/>
        </w:rPr>
        <w:t>la</w:t>
      </w:r>
      <w:proofErr w:type="gramEnd"/>
      <w:r w:rsidRPr="003D1FC2">
        <w:rPr>
          <w:rFonts w:ascii="Arial" w:hAnsi="Arial" w:cs="Arial"/>
          <w:kern w:val="20"/>
          <w:sz w:val="20"/>
        </w:rPr>
        <w:t xml:space="preserve"> « </w:t>
      </w:r>
      <w:r w:rsidRPr="003D1FC2">
        <w:rPr>
          <w:rFonts w:ascii="Arial" w:hAnsi="Arial" w:cs="Arial"/>
          <w:b/>
          <w:kern w:val="20"/>
          <w:sz w:val="20"/>
        </w:rPr>
        <w:t>Société</w:t>
      </w:r>
      <w:r w:rsidRPr="003D1FC2">
        <w:rPr>
          <w:rFonts w:ascii="Arial" w:hAnsi="Arial" w:cs="Arial"/>
          <w:kern w:val="20"/>
          <w:sz w:val="20"/>
        </w:rPr>
        <w:t> »)</w:t>
      </w:r>
    </w:p>
    <w:p w14:paraId="1496AB03" w14:textId="77777777" w:rsidR="00D846F4" w:rsidRPr="003D1FC2" w:rsidRDefault="00D846F4" w:rsidP="00DF6C74">
      <w:pPr>
        <w:pStyle w:val="RATitrePolyActe"/>
        <w:jc w:val="left"/>
        <w:rPr>
          <w:rFonts w:ascii="Arial" w:hAnsi="Arial" w:cs="Arial"/>
          <w:sz w:val="20"/>
        </w:rPr>
      </w:pPr>
    </w:p>
    <w:p w14:paraId="732B438A" w14:textId="77777777" w:rsidR="00D846F4" w:rsidRPr="003D1FC2" w:rsidRDefault="00D846F4" w:rsidP="00DF6C74">
      <w:pPr>
        <w:pStyle w:val="RATitrePolyActe"/>
        <w:jc w:val="left"/>
        <w:rPr>
          <w:rFonts w:ascii="Arial" w:hAnsi="Arial" w:cs="Arial"/>
          <w:sz w:val="20"/>
        </w:rPr>
      </w:pPr>
    </w:p>
    <w:p w14:paraId="5DCB00D7" w14:textId="77777777" w:rsidR="00D846F4" w:rsidRPr="003D1FC2" w:rsidRDefault="00D846F4" w:rsidP="00DF6C74">
      <w:pPr>
        <w:pStyle w:val="Titre4"/>
        <w:spacing w:before="0" w:after="0"/>
        <w:jc w:val="center"/>
        <w:rPr>
          <w:rFonts w:ascii="Arial" w:hAnsi="Arial" w:cs="Arial"/>
          <w:sz w:val="20"/>
          <w:szCs w:val="20"/>
          <w:u w:val="single"/>
        </w:rPr>
      </w:pPr>
      <w:r w:rsidRPr="003D1FC2">
        <w:rPr>
          <w:rFonts w:ascii="Arial" w:hAnsi="Arial" w:cs="Arial"/>
          <w:sz w:val="20"/>
          <w:szCs w:val="20"/>
          <w:u w:val="single"/>
        </w:rPr>
        <w:t>AVIS DE REUNION</w:t>
      </w:r>
      <w:r w:rsidR="00F32D38">
        <w:rPr>
          <w:rFonts w:ascii="Arial" w:hAnsi="Arial" w:cs="Arial"/>
          <w:sz w:val="20"/>
          <w:szCs w:val="20"/>
          <w:u w:val="single"/>
        </w:rPr>
        <w:t xml:space="preserve"> VALANT AVIS DE CONVOCATION</w:t>
      </w:r>
    </w:p>
    <w:p w14:paraId="4FEC0DBF" w14:textId="77777777" w:rsidR="00D846F4" w:rsidRPr="003D1FC2" w:rsidRDefault="00D846F4" w:rsidP="00DF6C74">
      <w:pPr>
        <w:tabs>
          <w:tab w:val="left" w:pos="8789"/>
        </w:tabs>
        <w:ind w:right="821"/>
        <w:rPr>
          <w:rFonts w:ascii="Arial" w:hAnsi="Arial" w:cs="Arial"/>
          <w:sz w:val="20"/>
        </w:rPr>
      </w:pPr>
    </w:p>
    <w:p w14:paraId="2DD849D4" w14:textId="77777777" w:rsidR="00D846F4" w:rsidRDefault="00D846F4" w:rsidP="00DF6C74">
      <w:pPr>
        <w:autoSpaceDE w:val="0"/>
        <w:autoSpaceDN w:val="0"/>
        <w:adjustRightInd w:val="0"/>
        <w:rPr>
          <w:rFonts w:ascii="Arial" w:hAnsi="Arial" w:cs="Arial"/>
          <w:sz w:val="20"/>
        </w:rPr>
      </w:pPr>
      <w:r w:rsidRPr="00D0250C">
        <w:rPr>
          <w:rFonts w:ascii="Arial" w:hAnsi="Arial" w:cs="Arial"/>
          <w:sz w:val="20"/>
        </w:rPr>
        <w:t>Mesdames et Messieurs les actionnaires de la Soc</w:t>
      </w:r>
      <w:r w:rsidR="00F32D38">
        <w:rPr>
          <w:rFonts w:ascii="Arial" w:hAnsi="Arial" w:cs="Arial"/>
          <w:sz w:val="20"/>
        </w:rPr>
        <w:t>iété sont informés qu’ils sont</w:t>
      </w:r>
      <w:r w:rsidRPr="00D0250C">
        <w:rPr>
          <w:rFonts w:ascii="Arial" w:hAnsi="Arial" w:cs="Arial"/>
          <w:sz w:val="20"/>
        </w:rPr>
        <w:t xml:space="preserve"> convoqués en Assemblée Générale Mixte, le </w:t>
      </w:r>
      <w:r w:rsidR="00526F22">
        <w:rPr>
          <w:rFonts w:ascii="Arial" w:hAnsi="Arial" w:cs="Arial"/>
          <w:b/>
          <w:sz w:val="20"/>
        </w:rPr>
        <w:t>30</w:t>
      </w:r>
      <w:r w:rsidR="00F3004B" w:rsidRPr="00D0250C">
        <w:rPr>
          <w:rFonts w:ascii="Arial" w:hAnsi="Arial" w:cs="Arial"/>
          <w:b/>
          <w:sz w:val="20"/>
        </w:rPr>
        <w:t xml:space="preserve"> </w:t>
      </w:r>
      <w:r w:rsidR="00526F22">
        <w:rPr>
          <w:rFonts w:ascii="Arial" w:hAnsi="Arial" w:cs="Arial"/>
          <w:b/>
          <w:sz w:val="20"/>
        </w:rPr>
        <w:t xml:space="preserve">juin 2021 </w:t>
      </w:r>
      <w:r w:rsidRPr="00D0250C">
        <w:rPr>
          <w:rFonts w:ascii="Arial" w:hAnsi="Arial" w:cs="Arial"/>
          <w:b/>
          <w:sz w:val="20"/>
        </w:rPr>
        <w:t xml:space="preserve">à </w:t>
      </w:r>
      <w:r w:rsidR="007A2EE1">
        <w:rPr>
          <w:rFonts w:ascii="Arial" w:hAnsi="Arial" w:cs="Arial"/>
          <w:b/>
          <w:sz w:val="20"/>
        </w:rPr>
        <w:t>11</w:t>
      </w:r>
      <w:r w:rsidRPr="00D0250C">
        <w:rPr>
          <w:rFonts w:ascii="Arial" w:hAnsi="Arial" w:cs="Arial"/>
          <w:b/>
          <w:sz w:val="20"/>
        </w:rPr>
        <w:t xml:space="preserve"> </w:t>
      </w:r>
      <w:r w:rsidR="00D0250C">
        <w:rPr>
          <w:rFonts w:ascii="Arial" w:hAnsi="Arial" w:cs="Arial"/>
          <w:b/>
          <w:sz w:val="20"/>
        </w:rPr>
        <w:t xml:space="preserve">heures, </w:t>
      </w:r>
      <w:r w:rsidRPr="00D0250C">
        <w:rPr>
          <w:rFonts w:ascii="Arial" w:hAnsi="Arial" w:cs="Arial"/>
          <w:sz w:val="20"/>
        </w:rPr>
        <w:t>au siège social, à l'effet de délibé</w:t>
      </w:r>
      <w:r w:rsidR="00EE6E9C">
        <w:rPr>
          <w:rFonts w:ascii="Arial" w:hAnsi="Arial" w:cs="Arial"/>
          <w:sz w:val="20"/>
        </w:rPr>
        <w:t>rer sur l'ordre du jour suivant </w:t>
      </w:r>
      <w:r w:rsidRPr="00D0250C">
        <w:rPr>
          <w:rFonts w:ascii="Arial" w:hAnsi="Arial" w:cs="Arial"/>
          <w:sz w:val="20"/>
        </w:rPr>
        <w:t>:</w:t>
      </w:r>
      <w:r w:rsidRPr="003D1FC2">
        <w:rPr>
          <w:rFonts w:ascii="Arial" w:hAnsi="Arial" w:cs="Arial"/>
          <w:sz w:val="20"/>
        </w:rPr>
        <w:t xml:space="preserve"> </w:t>
      </w:r>
    </w:p>
    <w:p w14:paraId="5D952401" w14:textId="77777777" w:rsidR="00526F22" w:rsidRPr="003D1FC2" w:rsidRDefault="00526F22" w:rsidP="00DF6C74">
      <w:pPr>
        <w:autoSpaceDE w:val="0"/>
        <w:autoSpaceDN w:val="0"/>
        <w:adjustRightInd w:val="0"/>
        <w:rPr>
          <w:rFonts w:ascii="Arial" w:hAnsi="Arial" w:cs="Arial"/>
          <w:sz w:val="20"/>
        </w:rPr>
      </w:pPr>
    </w:p>
    <w:p w14:paraId="3D9319F9" w14:textId="77777777" w:rsidR="00D846F4" w:rsidRPr="003D1FC2" w:rsidRDefault="00D846F4" w:rsidP="00DF6C74">
      <w:pPr>
        <w:rPr>
          <w:rFonts w:ascii="Arial" w:hAnsi="Arial" w:cs="Arial"/>
          <w:sz w:val="20"/>
        </w:rPr>
      </w:pPr>
    </w:p>
    <w:p w14:paraId="4F58369B" w14:textId="77777777" w:rsidR="00D846F4" w:rsidRPr="00526F22" w:rsidRDefault="00D846F4" w:rsidP="00526F22">
      <w:pPr>
        <w:jc w:val="center"/>
        <w:rPr>
          <w:rFonts w:ascii="Arial" w:hAnsi="Arial" w:cs="Arial"/>
          <w:b/>
          <w:sz w:val="20"/>
          <w:u w:val="single"/>
        </w:rPr>
      </w:pPr>
      <w:r w:rsidRPr="003D1FC2">
        <w:rPr>
          <w:rFonts w:ascii="Arial" w:hAnsi="Arial" w:cs="Arial"/>
          <w:b/>
          <w:sz w:val="20"/>
          <w:u w:val="single"/>
        </w:rPr>
        <w:t>ORDRE DU JOUR</w:t>
      </w:r>
    </w:p>
    <w:p w14:paraId="0633A749" w14:textId="77777777" w:rsidR="00D846F4" w:rsidRPr="003D1FC2" w:rsidRDefault="00D846F4" w:rsidP="00DF6C74">
      <w:pPr>
        <w:rPr>
          <w:rFonts w:ascii="Arial" w:hAnsi="Arial" w:cs="Arial"/>
          <w:sz w:val="20"/>
        </w:rPr>
      </w:pPr>
    </w:p>
    <w:p w14:paraId="06A5603C" w14:textId="77777777" w:rsidR="00D846F4" w:rsidRPr="003D1FC2" w:rsidRDefault="00D846F4" w:rsidP="00DF6C74">
      <w:pPr>
        <w:rPr>
          <w:rFonts w:ascii="Arial" w:hAnsi="Arial" w:cs="Arial"/>
          <w:b/>
          <w:sz w:val="20"/>
        </w:rPr>
      </w:pPr>
      <w:r w:rsidRPr="003D1FC2">
        <w:rPr>
          <w:rFonts w:ascii="Arial" w:hAnsi="Arial" w:cs="Arial"/>
          <w:b/>
          <w:sz w:val="20"/>
        </w:rPr>
        <w:t>A titre ordinaire </w:t>
      </w:r>
      <w:r w:rsidRPr="003D1FC2">
        <w:rPr>
          <w:rFonts w:ascii="Arial" w:hAnsi="Arial" w:cs="Arial"/>
          <w:sz w:val="20"/>
        </w:rPr>
        <w:t>:</w:t>
      </w:r>
    </w:p>
    <w:p w14:paraId="11698091" w14:textId="77777777" w:rsidR="00D846F4" w:rsidRPr="003D1FC2" w:rsidRDefault="00D846F4" w:rsidP="00DF6C74">
      <w:pPr>
        <w:rPr>
          <w:rFonts w:ascii="Arial" w:hAnsi="Arial" w:cs="Arial"/>
          <w:sz w:val="20"/>
        </w:rPr>
      </w:pPr>
    </w:p>
    <w:p w14:paraId="1775F8F2"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Approbation des comptes sociaux de l’e</w:t>
      </w:r>
      <w:r w:rsidR="00160D50">
        <w:rPr>
          <w:rFonts w:ascii="Arial" w:hAnsi="Arial" w:cs="Arial"/>
          <w:sz w:val="20"/>
        </w:rPr>
        <w:t>xercice clos le 31 décembre 2020</w:t>
      </w:r>
      <w:r w:rsidRPr="003D1FC2">
        <w:rPr>
          <w:rFonts w:ascii="Arial" w:hAnsi="Arial" w:cs="Arial"/>
          <w:sz w:val="20"/>
        </w:rPr>
        <w:t xml:space="preserve"> et quitus à donner au Président et aux administrateurs ;</w:t>
      </w:r>
    </w:p>
    <w:p w14:paraId="23DC0D38" w14:textId="77777777" w:rsidR="00D846F4" w:rsidRPr="003D1FC2" w:rsidRDefault="00D846F4" w:rsidP="00DF6C74">
      <w:pPr>
        <w:ind w:left="720"/>
        <w:rPr>
          <w:rFonts w:ascii="Arial" w:hAnsi="Arial" w:cs="Arial"/>
          <w:sz w:val="20"/>
        </w:rPr>
      </w:pPr>
    </w:p>
    <w:p w14:paraId="4BF3E4C0"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Approbation des comptes consolidés de l’e</w:t>
      </w:r>
      <w:r w:rsidR="00160D50">
        <w:rPr>
          <w:rFonts w:ascii="Arial" w:hAnsi="Arial" w:cs="Arial"/>
          <w:sz w:val="20"/>
        </w:rPr>
        <w:t>xercice clos le 31 décembre 2020</w:t>
      </w:r>
      <w:r w:rsidRPr="003D1FC2">
        <w:rPr>
          <w:rFonts w:ascii="Arial" w:hAnsi="Arial" w:cs="Arial"/>
          <w:sz w:val="20"/>
        </w:rPr>
        <w:t> ;</w:t>
      </w:r>
    </w:p>
    <w:p w14:paraId="669B778F" w14:textId="77777777" w:rsidR="00D846F4" w:rsidRPr="003D1FC2" w:rsidRDefault="00D846F4" w:rsidP="00DF6C74">
      <w:pPr>
        <w:ind w:left="720"/>
        <w:rPr>
          <w:rFonts w:ascii="Arial" w:hAnsi="Arial" w:cs="Arial"/>
          <w:sz w:val="20"/>
        </w:rPr>
      </w:pPr>
    </w:p>
    <w:p w14:paraId="754692AC"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Affectation du résultat ;</w:t>
      </w:r>
    </w:p>
    <w:p w14:paraId="2F75B5A4" w14:textId="77777777" w:rsidR="00D846F4" w:rsidRPr="003D1FC2" w:rsidRDefault="00D846F4" w:rsidP="00B60107">
      <w:pPr>
        <w:pStyle w:val="Paragraphedeliste"/>
        <w:tabs>
          <w:tab w:val="left" w:pos="851"/>
        </w:tabs>
        <w:ind w:left="720"/>
        <w:rPr>
          <w:rFonts w:ascii="Arial" w:hAnsi="Arial" w:cs="Arial"/>
          <w:sz w:val="20"/>
        </w:rPr>
      </w:pPr>
    </w:p>
    <w:p w14:paraId="51C61072" w14:textId="77777777" w:rsidR="00D846F4" w:rsidRPr="003D1FC2" w:rsidRDefault="00D846F4" w:rsidP="00B60107">
      <w:pPr>
        <w:pStyle w:val="Paragraphedeliste"/>
        <w:numPr>
          <w:ilvl w:val="0"/>
          <w:numId w:val="24"/>
        </w:numPr>
        <w:tabs>
          <w:tab w:val="left" w:pos="851"/>
        </w:tabs>
        <w:rPr>
          <w:rFonts w:ascii="Arial" w:hAnsi="Arial" w:cs="Arial"/>
          <w:sz w:val="20"/>
        </w:rPr>
      </w:pPr>
      <w:r w:rsidRPr="003D1FC2">
        <w:rPr>
          <w:rFonts w:ascii="Arial" w:hAnsi="Arial" w:cs="Arial"/>
          <w:sz w:val="20"/>
        </w:rPr>
        <w:t>Approbation et ratification des conventions visées à l’article L</w:t>
      </w:r>
      <w:r w:rsidR="00160D50">
        <w:rPr>
          <w:rFonts w:ascii="Arial" w:hAnsi="Arial" w:cs="Arial"/>
          <w:sz w:val="20"/>
        </w:rPr>
        <w:t xml:space="preserve">. </w:t>
      </w:r>
      <w:r w:rsidRPr="003D1FC2">
        <w:rPr>
          <w:rFonts w:ascii="Arial" w:hAnsi="Arial" w:cs="Arial"/>
          <w:sz w:val="20"/>
        </w:rPr>
        <w:t>225-38 du Code de commerce ;</w:t>
      </w:r>
    </w:p>
    <w:p w14:paraId="3671C446" w14:textId="77777777" w:rsidR="00160D50" w:rsidRPr="00120AF8" w:rsidRDefault="00160D50" w:rsidP="00120AF8">
      <w:pPr>
        <w:rPr>
          <w:rFonts w:ascii="Arial" w:hAnsi="Arial" w:cs="Arial"/>
          <w:sz w:val="20"/>
        </w:rPr>
      </w:pPr>
    </w:p>
    <w:p w14:paraId="4583899F" w14:textId="77777777" w:rsidR="00160D50" w:rsidRDefault="00160D50" w:rsidP="00B60107">
      <w:pPr>
        <w:pStyle w:val="Paragraphedeliste"/>
        <w:numPr>
          <w:ilvl w:val="0"/>
          <w:numId w:val="24"/>
        </w:numPr>
        <w:tabs>
          <w:tab w:val="left" w:pos="851"/>
        </w:tabs>
        <w:rPr>
          <w:rFonts w:ascii="Arial" w:hAnsi="Arial" w:cs="Arial"/>
          <w:sz w:val="20"/>
        </w:rPr>
      </w:pPr>
      <w:r>
        <w:rPr>
          <w:rFonts w:ascii="Arial" w:hAnsi="Arial" w:cs="Arial"/>
          <w:sz w:val="20"/>
        </w:rPr>
        <w:t>Nomination d’un Administrateur ;</w:t>
      </w:r>
    </w:p>
    <w:p w14:paraId="62436A95" w14:textId="77777777" w:rsidR="00446CCE" w:rsidRDefault="00446CCE" w:rsidP="00DF6C74">
      <w:pPr>
        <w:pStyle w:val="Paragraphedeliste"/>
        <w:rPr>
          <w:rFonts w:ascii="Arial" w:hAnsi="Arial" w:cs="Arial"/>
          <w:sz w:val="20"/>
        </w:rPr>
      </w:pPr>
    </w:p>
    <w:p w14:paraId="4F5CBD74" w14:textId="77777777" w:rsidR="00F62C74" w:rsidRPr="00F74745" w:rsidRDefault="00F62C74" w:rsidP="00B60107">
      <w:pPr>
        <w:pStyle w:val="Paragraphedeliste"/>
        <w:numPr>
          <w:ilvl w:val="0"/>
          <w:numId w:val="24"/>
        </w:numPr>
        <w:tabs>
          <w:tab w:val="left" w:pos="851"/>
        </w:tabs>
        <w:rPr>
          <w:rFonts w:ascii="Arial" w:hAnsi="Arial" w:cs="Arial"/>
          <w:sz w:val="20"/>
        </w:rPr>
      </w:pPr>
      <w:r>
        <w:rPr>
          <w:rFonts w:ascii="Arial" w:hAnsi="Arial" w:cs="Arial"/>
          <w:sz w:val="20"/>
        </w:rPr>
        <w:t>A</w:t>
      </w:r>
      <w:r w:rsidRPr="00F74745">
        <w:rPr>
          <w:rFonts w:ascii="Arial" w:hAnsi="Arial" w:cs="Arial"/>
          <w:sz w:val="20"/>
        </w:rPr>
        <w:t xml:space="preserve">utorisation </w:t>
      </w:r>
      <w:r>
        <w:rPr>
          <w:rFonts w:ascii="Arial" w:hAnsi="Arial" w:cs="Arial"/>
          <w:sz w:val="20"/>
        </w:rPr>
        <w:t>à donner</w:t>
      </w:r>
      <w:r w:rsidRPr="00F74745">
        <w:rPr>
          <w:rFonts w:ascii="Arial" w:hAnsi="Arial" w:cs="Arial"/>
          <w:sz w:val="20"/>
        </w:rPr>
        <w:t xml:space="preserve"> au Conseil </w:t>
      </w:r>
      <w:r w:rsidRPr="0060687C">
        <w:rPr>
          <w:rFonts w:ascii="Arial" w:hAnsi="Arial" w:cs="Arial"/>
          <w:sz w:val="20"/>
        </w:rPr>
        <w:t xml:space="preserve">d’administration à l'effet de faire racheter par la Société ses </w:t>
      </w:r>
      <w:proofErr w:type="gramStart"/>
      <w:r w:rsidRPr="0060687C">
        <w:rPr>
          <w:rFonts w:ascii="Arial" w:hAnsi="Arial" w:cs="Arial"/>
          <w:sz w:val="20"/>
        </w:rPr>
        <w:t>propres</w:t>
      </w:r>
      <w:proofErr w:type="gramEnd"/>
      <w:r w:rsidRPr="0060687C">
        <w:rPr>
          <w:rFonts w:ascii="Arial" w:hAnsi="Arial" w:cs="Arial"/>
          <w:sz w:val="20"/>
        </w:rPr>
        <w:t xml:space="preserve"> actions dans le cadre du di</w:t>
      </w:r>
      <w:r w:rsidR="00160D50" w:rsidRPr="0060687C">
        <w:rPr>
          <w:rFonts w:ascii="Arial" w:hAnsi="Arial" w:cs="Arial"/>
          <w:sz w:val="20"/>
        </w:rPr>
        <w:t>spositif de l'article L. 22-10-62</w:t>
      </w:r>
      <w:r w:rsidRPr="0060687C">
        <w:rPr>
          <w:rFonts w:ascii="Arial" w:hAnsi="Arial" w:cs="Arial"/>
          <w:sz w:val="20"/>
        </w:rPr>
        <w:t xml:space="preserve"> du Code de commerce,</w:t>
      </w:r>
      <w:r w:rsidRPr="00F74745">
        <w:rPr>
          <w:rFonts w:ascii="Arial" w:hAnsi="Arial" w:cs="Arial"/>
          <w:sz w:val="20"/>
        </w:rPr>
        <w:t xml:space="preserve"> durée de l’autorisation, finalités, modalités, plafond ;</w:t>
      </w:r>
    </w:p>
    <w:p w14:paraId="33DCF77D" w14:textId="77777777" w:rsidR="00446CCE" w:rsidRPr="00446CCE" w:rsidRDefault="00446CCE" w:rsidP="00DF6C74">
      <w:pPr>
        <w:tabs>
          <w:tab w:val="left" w:pos="851"/>
        </w:tabs>
        <w:ind w:left="851"/>
        <w:rPr>
          <w:rFonts w:ascii="Arial" w:hAnsi="Arial" w:cs="Arial"/>
          <w:sz w:val="20"/>
        </w:rPr>
      </w:pPr>
    </w:p>
    <w:p w14:paraId="3F0F42EA" w14:textId="77777777" w:rsidR="00D846F4" w:rsidRPr="003D1FC2" w:rsidRDefault="00D846F4" w:rsidP="00DF6C74">
      <w:pPr>
        <w:rPr>
          <w:rFonts w:ascii="Arial" w:hAnsi="Arial" w:cs="Arial"/>
          <w:sz w:val="20"/>
        </w:rPr>
      </w:pPr>
    </w:p>
    <w:p w14:paraId="4786CFF1" w14:textId="77777777" w:rsidR="00D846F4" w:rsidRPr="003D1FC2" w:rsidRDefault="00D846F4" w:rsidP="00DF6C74">
      <w:pPr>
        <w:rPr>
          <w:rFonts w:ascii="Arial" w:hAnsi="Arial" w:cs="Arial"/>
          <w:b/>
          <w:sz w:val="20"/>
        </w:rPr>
      </w:pPr>
      <w:r w:rsidRPr="003D1FC2">
        <w:rPr>
          <w:rFonts w:ascii="Arial" w:hAnsi="Arial" w:cs="Arial"/>
          <w:b/>
          <w:sz w:val="20"/>
        </w:rPr>
        <w:t>A titre extraordinaire </w:t>
      </w:r>
      <w:r w:rsidRPr="003D1FC2">
        <w:rPr>
          <w:rFonts w:ascii="Arial" w:hAnsi="Arial" w:cs="Arial"/>
          <w:sz w:val="20"/>
        </w:rPr>
        <w:t xml:space="preserve">: </w:t>
      </w:r>
    </w:p>
    <w:p w14:paraId="19E42E97" w14:textId="77777777" w:rsidR="00D846F4" w:rsidRPr="003D1FC2" w:rsidRDefault="00D846F4" w:rsidP="00DF6C74">
      <w:pPr>
        <w:tabs>
          <w:tab w:val="left" w:pos="851"/>
        </w:tabs>
        <w:ind w:left="851"/>
        <w:rPr>
          <w:rFonts w:ascii="Arial" w:hAnsi="Arial" w:cs="Arial"/>
          <w:sz w:val="20"/>
        </w:rPr>
      </w:pPr>
    </w:p>
    <w:p w14:paraId="61DC08C2" w14:textId="77777777" w:rsidR="00F62C74" w:rsidRDefault="00F62C74" w:rsidP="00B60107">
      <w:pPr>
        <w:pStyle w:val="Paragraphedeliste"/>
        <w:numPr>
          <w:ilvl w:val="0"/>
          <w:numId w:val="24"/>
        </w:numPr>
        <w:tabs>
          <w:tab w:val="left" w:pos="851"/>
        </w:tabs>
        <w:rPr>
          <w:rFonts w:ascii="Arial" w:hAnsi="Arial" w:cs="Arial"/>
          <w:sz w:val="20"/>
        </w:rPr>
      </w:pPr>
      <w:r>
        <w:rPr>
          <w:rFonts w:ascii="Arial" w:hAnsi="Arial" w:cs="Arial"/>
          <w:sz w:val="20"/>
        </w:rPr>
        <w:t>Autorisation à donner</w:t>
      </w:r>
      <w:r w:rsidRPr="00F74745">
        <w:rPr>
          <w:rFonts w:ascii="Arial" w:hAnsi="Arial" w:cs="Arial"/>
          <w:sz w:val="20"/>
        </w:rPr>
        <w:t xml:space="preserve"> au Conseil d’administration à l’effet de réduire le capital social de la Société par voie d’annulation d’actions dans le cadre de l’autorisation d’achat de ses propres actions, durée de l’autorisation, modalités, plafond ;</w:t>
      </w:r>
    </w:p>
    <w:p w14:paraId="5148D344" w14:textId="77777777" w:rsidR="00F62C74" w:rsidRPr="0057447B" w:rsidRDefault="00F62C74" w:rsidP="0057447B">
      <w:pPr>
        <w:tabs>
          <w:tab w:val="left" w:pos="851"/>
        </w:tabs>
        <w:rPr>
          <w:rFonts w:ascii="Arial" w:hAnsi="Arial" w:cs="Arial"/>
          <w:sz w:val="20"/>
        </w:rPr>
      </w:pPr>
    </w:p>
    <w:p w14:paraId="71DDBAE8" w14:textId="77777777" w:rsidR="00F62C74" w:rsidRPr="00F74745" w:rsidRDefault="00F62C74" w:rsidP="00DF6C74">
      <w:pPr>
        <w:pStyle w:val="Paragraphedeliste"/>
        <w:numPr>
          <w:ilvl w:val="0"/>
          <w:numId w:val="24"/>
        </w:numPr>
        <w:tabs>
          <w:tab w:val="left" w:pos="851"/>
        </w:tabs>
        <w:rPr>
          <w:rFonts w:ascii="Arial" w:hAnsi="Arial" w:cs="Arial"/>
          <w:sz w:val="20"/>
        </w:rPr>
      </w:pPr>
      <w:r>
        <w:rPr>
          <w:rFonts w:ascii="Arial" w:hAnsi="Arial" w:cs="Arial"/>
          <w:sz w:val="20"/>
        </w:rPr>
        <w:t>Délégation</w:t>
      </w:r>
      <w:r w:rsidRPr="00F74745">
        <w:rPr>
          <w:rFonts w:ascii="Arial" w:hAnsi="Arial" w:cs="Arial"/>
          <w:sz w:val="20"/>
        </w:rPr>
        <w:t xml:space="preserve"> de compétence conférée au Conseil d’administration à l’effet de décider l’émission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w:t>
      </w:r>
      <w:r w:rsidRPr="006A5B2D">
        <w:rPr>
          <w:rFonts w:ascii="Arial" w:hAnsi="Arial" w:cs="Arial"/>
          <w:sz w:val="20"/>
          <w:u w:val="single"/>
        </w:rPr>
        <w:t>avec suppression du droit préférentiel de souscription au profit de catégories de bénéficiaires</w:t>
      </w:r>
      <w:r w:rsidRPr="00F74745">
        <w:rPr>
          <w:rFonts w:ascii="Arial" w:hAnsi="Arial" w:cs="Arial"/>
          <w:sz w:val="20"/>
        </w:rPr>
        <w:t>, durée de la délégation, plafonds de l’émission, prix d’émission, faculté de limiter l’émission au montant des souscriptions reçues ou de répartir les titres non souscrits ;</w:t>
      </w:r>
    </w:p>
    <w:p w14:paraId="62584300" w14:textId="77777777" w:rsidR="00F62C74" w:rsidRPr="00F74745" w:rsidRDefault="00F62C74" w:rsidP="00DF6C74">
      <w:pPr>
        <w:pStyle w:val="Paragraphedeliste"/>
        <w:tabs>
          <w:tab w:val="left" w:pos="851"/>
        </w:tabs>
        <w:rPr>
          <w:rFonts w:ascii="Arial" w:hAnsi="Arial" w:cs="Arial"/>
          <w:sz w:val="20"/>
        </w:rPr>
      </w:pPr>
    </w:p>
    <w:p w14:paraId="6F0F466A" w14:textId="77777777" w:rsidR="00F62C74" w:rsidRPr="00FC7329" w:rsidRDefault="0057447B" w:rsidP="00DF6C74">
      <w:pPr>
        <w:pStyle w:val="Paragraphedeliste"/>
        <w:keepNext/>
        <w:numPr>
          <w:ilvl w:val="0"/>
          <w:numId w:val="24"/>
        </w:numPr>
        <w:tabs>
          <w:tab w:val="left" w:pos="851"/>
        </w:tabs>
        <w:ind w:left="714" w:hanging="357"/>
        <w:rPr>
          <w:rFonts w:ascii="Arial" w:hAnsi="Arial" w:cs="Arial"/>
          <w:sz w:val="20"/>
        </w:rPr>
      </w:pPr>
      <w:r>
        <w:rPr>
          <w:rFonts w:ascii="Arial" w:hAnsi="Arial" w:cs="Arial"/>
          <w:sz w:val="20"/>
          <w:u w:val="single"/>
        </w:rPr>
        <w:t>Fixation du</w:t>
      </w:r>
      <w:r w:rsidR="00F62C74" w:rsidRPr="00FC7329">
        <w:rPr>
          <w:rFonts w:ascii="Arial" w:hAnsi="Arial" w:cs="Arial"/>
          <w:sz w:val="20"/>
          <w:u w:val="single"/>
        </w:rPr>
        <w:t xml:space="preserve"> plafond</w:t>
      </w:r>
      <w:r w:rsidR="00F62C74" w:rsidRPr="00FC7329">
        <w:rPr>
          <w:rFonts w:ascii="Arial" w:hAnsi="Arial" w:cs="Arial"/>
          <w:sz w:val="20"/>
        </w:rPr>
        <w:t xml:space="preserve"> global des émissions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susceptibles d’être réalisées en vertu </w:t>
      </w:r>
      <w:r w:rsidR="006A5B2D" w:rsidRPr="00FC7329">
        <w:rPr>
          <w:rFonts w:ascii="Arial" w:hAnsi="Arial" w:cs="Arial"/>
          <w:sz w:val="20"/>
        </w:rPr>
        <w:t>de la</w:t>
      </w:r>
      <w:r w:rsidR="00F62C74" w:rsidRPr="00FC7329">
        <w:rPr>
          <w:rFonts w:ascii="Arial" w:hAnsi="Arial" w:cs="Arial"/>
          <w:sz w:val="20"/>
        </w:rPr>
        <w:t xml:space="preserve"> délégation de compétence visée </w:t>
      </w:r>
      <w:r w:rsidR="006A5B2D" w:rsidRPr="00FC7329">
        <w:rPr>
          <w:rFonts w:ascii="Arial" w:hAnsi="Arial" w:cs="Arial"/>
          <w:sz w:val="20"/>
        </w:rPr>
        <w:t>à la résolution</w:t>
      </w:r>
      <w:r w:rsidR="00F62C74" w:rsidRPr="00FC7329">
        <w:rPr>
          <w:rFonts w:ascii="Arial" w:hAnsi="Arial" w:cs="Arial"/>
          <w:sz w:val="20"/>
        </w:rPr>
        <w:t xml:space="preserve"> qui précède ;</w:t>
      </w:r>
    </w:p>
    <w:p w14:paraId="380D5488" w14:textId="77777777" w:rsidR="00F62C74" w:rsidRPr="00F74745" w:rsidRDefault="00F62C74" w:rsidP="00DF6C74">
      <w:pPr>
        <w:pStyle w:val="Paragraphedeliste"/>
        <w:tabs>
          <w:tab w:val="left" w:pos="851"/>
        </w:tabs>
        <w:rPr>
          <w:rFonts w:ascii="Arial" w:hAnsi="Arial" w:cs="Arial"/>
          <w:sz w:val="20"/>
        </w:rPr>
      </w:pPr>
    </w:p>
    <w:p w14:paraId="7270C157" w14:textId="77777777" w:rsidR="00F62C74" w:rsidRPr="00F74745" w:rsidRDefault="00F62C74" w:rsidP="00DF6C74">
      <w:pPr>
        <w:pStyle w:val="Paragraphedeliste"/>
        <w:keepNext/>
        <w:numPr>
          <w:ilvl w:val="0"/>
          <w:numId w:val="24"/>
        </w:numPr>
        <w:tabs>
          <w:tab w:val="left" w:pos="851"/>
        </w:tabs>
        <w:ind w:left="714" w:hanging="357"/>
        <w:rPr>
          <w:rFonts w:ascii="Arial" w:hAnsi="Arial" w:cs="Arial"/>
          <w:sz w:val="20"/>
        </w:rPr>
      </w:pPr>
      <w:r>
        <w:rPr>
          <w:rFonts w:ascii="Arial" w:hAnsi="Arial" w:cs="Arial"/>
          <w:sz w:val="20"/>
        </w:rPr>
        <w:t>D</w:t>
      </w:r>
      <w:r w:rsidRPr="00F74745">
        <w:rPr>
          <w:rFonts w:ascii="Arial" w:hAnsi="Arial" w:cs="Arial"/>
          <w:sz w:val="20"/>
        </w:rPr>
        <w:t xml:space="preserve">élégation de compétence conférée au Conseil d’administration à l’effet de décider l’émission de valeurs mobilières donnant accès immédiatement ou à terme au capital, </w:t>
      </w:r>
      <w:r w:rsidRPr="006A5B2D">
        <w:rPr>
          <w:rFonts w:ascii="Arial" w:hAnsi="Arial" w:cs="Arial"/>
          <w:sz w:val="20"/>
          <w:u w:val="single"/>
        </w:rPr>
        <w:t>avec suppression du droit préférentiel de souscription au profit d’une catégorie de bénéficiaires</w:t>
      </w:r>
      <w:r w:rsidRPr="00F74745">
        <w:rPr>
          <w:rFonts w:ascii="Arial" w:hAnsi="Arial" w:cs="Arial"/>
          <w:sz w:val="20"/>
        </w:rPr>
        <w:t>, durée de la délégation, plafond de l’émission, prix d’émission, faculté de limiter l’émission au montant des souscriptions reçues ou de répartir les titres non souscrits ;</w:t>
      </w:r>
    </w:p>
    <w:p w14:paraId="6AB621EF" w14:textId="77777777" w:rsidR="00F62C74" w:rsidRPr="00446CCE" w:rsidRDefault="00F62C74" w:rsidP="00DF6C74">
      <w:pPr>
        <w:tabs>
          <w:tab w:val="left" w:pos="851"/>
        </w:tabs>
        <w:ind w:left="851"/>
        <w:rPr>
          <w:rFonts w:ascii="Arial" w:hAnsi="Arial" w:cs="Arial"/>
          <w:sz w:val="20"/>
        </w:rPr>
      </w:pPr>
    </w:p>
    <w:p w14:paraId="6840CD6D" w14:textId="77777777" w:rsidR="00F62C74" w:rsidRPr="00F74745" w:rsidRDefault="00F62C74" w:rsidP="00A06E7F">
      <w:pPr>
        <w:pStyle w:val="Paragraphedeliste"/>
        <w:keepNext/>
        <w:numPr>
          <w:ilvl w:val="0"/>
          <w:numId w:val="24"/>
        </w:numPr>
        <w:tabs>
          <w:tab w:val="left" w:pos="851"/>
        </w:tabs>
        <w:ind w:left="714" w:hanging="357"/>
        <w:rPr>
          <w:rFonts w:ascii="Arial" w:hAnsi="Arial" w:cs="Arial"/>
          <w:sz w:val="20"/>
        </w:rPr>
      </w:pPr>
      <w:r>
        <w:rPr>
          <w:rFonts w:ascii="Arial" w:hAnsi="Arial" w:cs="Arial"/>
          <w:sz w:val="20"/>
        </w:rPr>
        <w:t>D</w:t>
      </w:r>
      <w:r w:rsidRPr="00F74745">
        <w:rPr>
          <w:rFonts w:ascii="Arial" w:hAnsi="Arial" w:cs="Arial"/>
          <w:sz w:val="20"/>
        </w:rPr>
        <w:t xml:space="preserve">élégation de compétence conférée au Conseil d’administration à l’effet de décider, conformément aux dispositions de l’article L. 225-129-6 du Code de commerce, une augmentation du capital social par émission d’actions ordinaires, </w:t>
      </w:r>
      <w:r w:rsidRPr="006A5B2D">
        <w:rPr>
          <w:rFonts w:ascii="Arial" w:hAnsi="Arial" w:cs="Arial"/>
          <w:sz w:val="20"/>
          <w:u w:val="single"/>
        </w:rPr>
        <w:t xml:space="preserve">avec suppression du droit préférentiel de souscription au profit </w:t>
      </w:r>
      <w:r w:rsidRPr="006A5B2D">
        <w:rPr>
          <w:rFonts w:ascii="Arial" w:hAnsi="Arial" w:cs="Arial"/>
          <w:sz w:val="20"/>
          <w:u w:val="single"/>
        </w:rPr>
        <w:lastRenderedPageBreak/>
        <w:t>des adhérents d’un plan d’épargne d’entreprise</w:t>
      </w:r>
      <w:r w:rsidRPr="00F74745">
        <w:rPr>
          <w:rFonts w:ascii="Arial" w:hAnsi="Arial" w:cs="Arial"/>
          <w:sz w:val="20"/>
        </w:rPr>
        <w:t>, dans les conditions prévues aux articles L. 3332-18 et suivants du Code du travail, durée de la délégation, plafond de l’émission, prix d’émission ;</w:t>
      </w:r>
    </w:p>
    <w:p w14:paraId="1915B541" w14:textId="77777777" w:rsidR="00F62C74" w:rsidRPr="00453B8F" w:rsidRDefault="00F62C74" w:rsidP="00DF6C74">
      <w:pPr>
        <w:pStyle w:val="Paragraphedeliste"/>
        <w:rPr>
          <w:rFonts w:ascii="Arial" w:hAnsi="Arial" w:cs="Arial"/>
          <w:sz w:val="20"/>
        </w:rPr>
      </w:pPr>
    </w:p>
    <w:p w14:paraId="70D72C3E" w14:textId="77777777" w:rsidR="00F62C74" w:rsidRPr="00F74745" w:rsidRDefault="00F62C74" w:rsidP="00A06E7F">
      <w:pPr>
        <w:pStyle w:val="Paragraphedeliste"/>
        <w:keepNext/>
        <w:numPr>
          <w:ilvl w:val="0"/>
          <w:numId w:val="24"/>
        </w:numPr>
        <w:tabs>
          <w:tab w:val="left" w:pos="851"/>
        </w:tabs>
        <w:ind w:left="714" w:hanging="357"/>
        <w:rPr>
          <w:rFonts w:ascii="Arial" w:hAnsi="Arial" w:cs="Arial"/>
          <w:sz w:val="20"/>
        </w:rPr>
      </w:pPr>
      <w:r w:rsidRPr="00F74745">
        <w:rPr>
          <w:rFonts w:ascii="Arial" w:hAnsi="Arial" w:cs="Arial"/>
          <w:sz w:val="20"/>
        </w:rPr>
        <w:t>Pouvoirs pour l’accomplissement des formalités.</w:t>
      </w:r>
    </w:p>
    <w:p w14:paraId="09C9381E" w14:textId="77777777" w:rsidR="00D846F4" w:rsidRDefault="00D846F4" w:rsidP="00DF6C74">
      <w:pPr>
        <w:rPr>
          <w:rFonts w:ascii="Arial" w:hAnsi="Arial" w:cs="Arial"/>
          <w:sz w:val="20"/>
        </w:rPr>
      </w:pPr>
    </w:p>
    <w:p w14:paraId="077A9877" w14:textId="77777777" w:rsidR="008011C2" w:rsidRPr="003D1FC2" w:rsidRDefault="008011C2" w:rsidP="00DF6C74">
      <w:pPr>
        <w:rPr>
          <w:rFonts w:ascii="Arial" w:hAnsi="Arial" w:cs="Arial"/>
          <w:sz w:val="20"/>
        </w:rPr>
      </w:pPr>
    </w:p>
    <w:p w14:paraId="0537BE3D" w14:textId="77777777" w:rsidR="006A5B2D" w:rsidRDefault="0057447B" w:rsidP="0057447B">
      <w:pPr>
        <w:pStyle w:val="P3"/>
        <w:keepNext w:val="0"/>
        <w:spacing w:before="0" w:after="0"/>
        <w:ind w:firstLine="0"/>
        <w:jc w:val="center"/>
        <w:rPr>
          <w:rFonts w:ascii="Arial" w:hAnsi="Arial" w:cs="Arial"/>
          <w:sz w:val="20"/>
          <w:szCs w:val="20"/>
        </w:rPr>
      </w:pPr>
      <w:r>
        <w:rPr>
          <w:rFonts w:ascii="Arial" w:hAnsi="Arial" w:cs="Arial"/>
          <w:sz w:val="20"/>
          <w:szCs w:val="20"/>
        </w:rPr>
        <w:t>* * *</w:t>
      </w:r>
    </w:p>
    <w:p w14:paraId="4689D5B2" w14:textId="77777777" w:rsidR="0057447B" w:rsidRPr="0057447B" w:rsidRDefault="0057447B" w:rsidP="0057447B">
      <w:pPr>
        <w:pStyle w:val="P3"/>
        <w:keepNext w:val="0"/>
        <w:spacing w:before="0" w:after="0"/>
        <w:ind w:firstLine="0"/>
        <w:jc w:val="center"/>
        <w:rPr>
          <w:rFonts w:ascii="Arial" w:hAnsi="Arial" w:cs="Arial"/>
          <w:sz w:val="20"/>
          <w:szCs w:val="20"/>
        </w:rPr>
      </w:pPr>
    </w:p>
    <w:p w14:paraId="30D7D599" w14:textId="77777777" w:rsidR="00D846F4" w:rsidRPr="003D1FC2" w:rsidRDefault="00D846F4" w:rsidP="00DF6C74">
      <w:pPr>
        <w:pStyle w:val="StyleStyleTitre1LatinBookAntiqua11ptCentrGauche"/>
        <w:spacing w:before="0" w:after="0" w:line="240" w:lineRule="auto"/>
        <w:jc w:val="left"/>
        <w:outlineLvl w:val="9"/>
        <w:rPr>
          <w:rFonts w:ascii="Arial" w:hAnsi="Arial" w:cs="Arial"/>
          <w:sz w:val="20"/>
          <w:u w:val="single"/>
        </w:rPr>
      </w:pPr>
      <w:r w:rsidRPr="003D1FC2">
        <w:rPr>
          <w:rFonts w:ascii="Arial" w:hAnsi="Arial" w:cs="Arial"/>
          <w:sz w:val="20"/>
          <w:u w:val="single"/>
        </w:rPr>
        <w:t>A TITRE ORDINAIRE</w:t>
      </w:r>
    </w:p>
    <w:p w14:paraId="632A1071" w14:textId="77777777" w:rsidR="00D846F4" w:rsidRPr="003D1FC2" w:rsidRDefault="00D846F4" w:rsidP="00DF6C74">
      <w:pPr>
        <w:pStyle w:val="StyleStyleTitre1LatinBookAntiqua11ptCentrGauche"/>
        <w:spacing w:before="0" w:after="0" w:line="240" w:lineRule="auto"/>
        <w:outlineLvl w:val="9"/>
        <w:rPr>
          <w:rFonts w:ascii="Arial" w:hAnsi="Arial" w:cs="Arial"/>
          <w:sz w:val="20"/>
        </w:rPr>
      </w:pPr>
    </w:p>
    <w:p w14:paraId="5FC5B24A" w14:textId="77777777" w:rsidR="00D846F4" w:rsidRPr="003D1FC2" w:rsidRDefault="00D846F4" w:rsidP="00DF6C74">
      <w:pPr>
        <w:pStyle w:val="StyleStyleTitre1LatinBookAntiqua11ptCentrGauche"/>
        <w:spacing w:before="0" w:after="0" w:line="240" w:lineRule="auto"/>
        <w:rPr>
          <w:rFonts w:ascii="Arial" w:hAnsi="Arial" w:cs="Arial"/>
          <w:sz w:val="20"/>
        </w:rPr>
      </w:pPr>
      <w:r w:rsidRPr="003D1FC2">
        <w:rPr>
          <w:rFonts w:ascii="Arial" w:hAnsi="Arial" w:cs="Arial"/>
          <w:sz w:val="20"/>
        </w:rPr>
        <w:t>PREMIERE RESOLUTION</w:t>
      </w:r>
    </w:p>
    <w:p w14:paraId="3E55A8A9" w14:textId="77777777" w:rsidR="00D846F4" w:rsidRPr="003D1FC2" w:rsidRDefault="00D846F4" w:rsidP="00DF6C74">
      <w:pPr>
        <w:jc w:val="center"/>
        <w:rPr>
          <w:rFonts w:ascii="Arial" w:hAnsi="Arial" w:cs="Arial"/>
          <w:i/>
          <w:sz w:val="20"/>
        </w:rPr>
      </w:pPr>
      <w:r w:rsidRPr="003D1FC2">
        <w:rPr>
          <w:rFonts w:ascii="Arial" w:hAnsi="Arial" w:cs="Arial"/>
          <w:i/>
          <w:sz w:val="20"/>
        </w:rPr>
        <w:t>(Approbation des comptes sociaux de l’exerc</w:t>
      </w:r>
      <w:r w:rsidR="0057447B">
        <w:rPr>
          <w:rFonts w:ascii="Arial" w:hAnsi="Arial" w:cs="Arial"/>
          <w:i/>
          <w:sz w:val="20"/>
        </w:rPr>
        <w:t>ice clos le 31 décembre 2020</w:t>
      </w:r>
      <w:r w:rsidRPr="003D1FC2">
        <w:rPr>
          <w:rFonts w:ascii="Arial" w:hAnsi="Arial" w:cs="Arial"/>
          <w:i/>
          <w:sz w:val="20"/>
        </w:rPr>
        <w:t xml:space="preserve"> et quitus à donner au Président et aux Administrateurs)</w:t>
      </w:r>
    </w:p>
    <w:p w14:paraId="773424D2" w14:textId="77777777" w:rsidR="00D846F4" w:rsidRPr="003D1FC2" w:rsidRDefault="00D846F4" w:rsidP="00DF6C74">
      <w:pPr>
        <w:rPr>
          <w:rFonts w:ascii="Arial" w:hAnsi="Arial" w:cs="Arial"/>
          <w:sz w:val="20"/>
        </w:rPr>
      </w:pPr>
    </w:p>
    <w:p w14:paraId="26758CCB" w14:textId="77777777" w:rsidR="00D846F4" w:rsidRPr="003D1FC2" w:rsidRDefault="00D846F4" w:rsidP="00DF6C74">
      <w:pPr>
        <w:rPr>
          <w:rFonts w:ascii="Arial" w:hAnsi="Arial" w:cs="Arial"/>
          <w:sz w:val="20"/>
        </w:rPr>
      </w:pPr>
      <w:r w:rsidRPr="003D1FC2">
        <w:rPr>
          <w:rFonts w:ascii="Arial" w:hAnsi="Arial" w:cs="Arial"/>
          <w:sz w:val="20"/>
        </w:rPr>
        <w:t>L’Assemblée Générale, statuant aux conditions de majorité et de quorum requises pour les assemblées générales ordinaires,</w:t>
      </w:r>
    </w:p>
    <w:p w14:paraId="06A70F02" w14:textId="77777777" w:rsidR="00D846F4" w:rsidRPr="003D1FC2" w:rsidRDefault="00D846F4" w:rsidP="00DF6C74">
      <w:pPr>
        <w:rPr>
          <w:rFonts w:ascii="Arial" w:hAnsi="Arial" w:cs="Arial"/>
          <w:sz w:val="20"/>
        </w:rPr>
      </w:pPr>
    </w:p>
    <w:p w14:paraId="51F7693C" w14:textId="77777777" w:rsidR="00D846F4" w:rsidRPr="003D1FC2" w:rsidRDefault="00D846F4" w:rsidP="00DF6C74">
      <w:pPr>
        <w:rPr>
          <w:rFonts w:ascii="Arial" w:hAnsi="Arial" w:cs="Arial"/>
          <w:sz w:val="20"/>
        </w:rPr>
      </w:pPr>
      <w:proofErr w:type="gramStart"/>
      <w:r w:rsidRPr="003D1FC2">
        <w:rPr>
          <w:rFonts w:ascii="Arial" w:hAnsi="Arial" w:cs="Arial"/>
          <w:sz w:val="20"/>
        </w:rPr>
        <w:t>après</w:t>
      </w:r>
      <w:proofErr w:type="gramEnd"/>
      <w:r w:rsidRPr="003D1FC2">
        <w:rPr>
          <w:rFonts w:ascii="Arial" w:hAnsi="Arial" w:cs="Arial"/>
          <w:sz w:val="20"/>
        </w:rPr>
        <w:t xml:space="preserve"> avoir pris connaissance du rapport de gestion établi par le Conseil d’administration et du rapport général des commissaires aux comptes sur les comptes de l’e</w:t>
      </w:r>
      <w:r w:rsidR="0057447B">
        <w:rPr>
          <w:rFonts w:ascii="Arial" w:hAnsi="Arial" w:cs="Arial"/>
          <w:sz w:val="20"/>
        </w:rPr>
        <w:t>xercice clos le 31 décembre 2020</w:t>
      </w:r>
      <w:r w:rsidRPr="003D1FC2">
        <w:rPr>
          <w:rFonts w:ascii="Arial" w:hAnsi="Arial" w:cs="Arial"/>
          <w:sz w:val="20"/>
        </w:rPr>
        <w:t xml:space="preserve">, </w:t>
      </w:r>
    </w:p>
    <w:p w14:paraId="1B8D14C4" w14:textId="77777777" w:rsidR="00D846F4" w:rsidRPr="003D1FC2" w:rsidRDefault="00D846F4" w:rsidP="00DF6C74">
      <w:pPr>
        <w:rPr>
          <w:rFonts w:ascii="Arial" w:hAnsi="Arial" w:cs="Arial"/>
          <w:sz w:val="20"/>
        </w:rPr>
      </w:pPr>
    </w:p>
    <w:p w14:paraId="0E62613F" w14:textId="77777777" w:rsidR="00D846F4" w:rsidRPr="003D1FC2" w:rsidRDefault="00D846F4" w:rsidP="00DF6C74">
      <w:pPr>
        <w:rPr>
          <w:rFonts w:ascii="Arial" w:hAnsi="Arial" w:cs="Arial"/>
          <w:sz w:val="20"/>
        </w:rPr>
      </w:pPr>
      <w:proofErr w:type="gramStart"/>
      <w:r w:rsidRPr="003D1FC2">
        <w:rPr>
          <w:rFonts w:ascii="Arial" w:hAnsi="Arial" w:cs="Arial"/>
          <w:b/>
          <w:sz w:val="20"/>
        </w:rPr>
        <w:t>approuve</w:t>
      </w:r>
      <w:proofErr w:type="gramEnd"/>
      <w:r w:rsidRPr="003D1FC2">
        <w:rPr>
          <w:rFonts w:ascii="Arial" w:hAnsi="Arial" w:cs="Arial"/>
          <w:sz w:val="20"/>
        </w:rPr>
        <w:t xml:space="preserve"> les comptes annuels, à savoir le bilan, le compte de résultat et l’annexe arrêtés le 31 décemb</w:t>
      </w:r>
      <w:r w:rsidR="0057447B">
        <w:rPr>
          <w:rFonts w:ascii="Arial" w:hAnsi="Arial" w:cs="Arial"/>
          <w:sz w:val="20"/>
        </w:rPr>
        <w:t>re 2020</w:t>
      </w:r>
      <w:r w:rsidRPr="003D1FC2">
        <w:rPr>
          <w:rFonts w:ascii="Arial" w:hAnsi="Arial" w:cs="Arial"/>
          <w:sz w:val="20"/>
        </w:rPr>
        <w:t>, tels qu’ils lui ont été présentés, ainsi que les opérations traduites dans ces comptes et résumées dans ces rapports,</w:t>
      </w:r>
    </w:p>
    <w:p w14:paraId="6F3970A5" w14:textId="77777777" w:rsidR="00D846F4" w:rsidRPr="003D1FC2" w:rsidRDefault="00D846F4" w:rsidP="00DF6C74">
      <w:pPr>
        <w:rPr>
          <w:rFonts w:ascii="Arial" w:hAnsi="Arial" w:cs="Arial"/>
          <w:sz w:val="20"/>
        </w:rPr>
      </w:pPr>
    </w:p>
    <w:p w14:paraId="09A36414" w14:textId="77777777" w:rsidR="00D846F4" w:rsidRPr="003D1FC2" w:rsidRDefault="00D846F4" w:rsidP="00DF6C74">
      <w:pPr>
        <w:rPr>
          <w:rFonts w:ascii="Arial" w:hAnsi="Arial" w:cs="Arial"/>
          <w:sz w:val="20"/>
        </w:rPr>
      </w:pPr>
      <w:proofErr w:type="gramStart"/>
      <w:r w:rsidRPr="003D1FC2">
        <w:rPr>
          <w:rFonts w:ascii="Arial" w:hAnsi="Arial" w:cs="Arial"/>
          <w:b/>
          <w:sz w:val="20"/>
        </w:rPr>
        <w:t>constate</w:t>
      </w:r>
      <w:proofErr w:type="gramEnd"/>
      <w:r w:rsidRPr="003D1FC2">
        <w:rPr>
          <w:rFonts w:ascii="Arial" w:hAnsi="Arial" w:cs="Arial"/>
          <w:sz w:val="20"/>
        </w:rPr>
        <w:t xml:space="preserve">, en application de l’article 223 </w:t>
      </w:r>
      <w:r w:rsidRPr="003D1FC2">
        <w:rPr>
          <w:rFonts w:ascii="Arial" w:hAnsi="Arial" w:cs="Arial"/>
          <w:i/>
          <w:sz w:val="20"/>
        </w:rPr>
        <w:t>quater</w:t>
      </w:r>
      <w:r w:rsidRPr="003D1FC2">
        <w:rPr>
          <w:rFonts w:ascii="Arial" w:hAnsi="Arial" w:cs="Arial"/>
          <w:sz w:val="20"/>
        </w:rPr>
        <w:t xml:space="preserve"> du Code général des impôts, que les dépenses et charges visées à l’article 39, 4 dudit Code, sont nulles, </w:t>
      </w:r>
    </w:p>
    <w:p w14:paraId="5C4309BD" w14:textId="77777777" w:rsidR="00D846F4" w:rsidRPr="003D1FC2" w:rsidRDefault="00D846F4" w:rsidP="00DF6C74">
      <w:pPr>
        <w:rPr>
          <w:rFonts w:ascii="Arial" w:hAnsi="Arial" w:cs="Arial"/>
          <w:sz w:val="20"/>
        </w:rPr>
      </w:pPr>
    </w:p>
    <w:p w14:paraId="12D97386" w14:textId="77777777" w:rsidR="00D846F4" w:rsidRPr="003D1FC2" w:rsidRDefault="00D846F4" w:rsidP="00DF6C74">
      <w:pPr>
        <w:rPr>
          <w:rFonts w:ascii="Arial" w:hAnsi="Arial" w:cs="Arial"/>
          <w:sz w:val="20"/>
        </w:rPr>
      </w:pPr>
      <w:r w:rsidRPr="003D1FC2">
        <w:rPr>
          <w:rFonts w:ascii="Arial" w:hAnsi="Arial" w:cs="Arial"/>
          <w:sz w:val="20"/>
        </w:rPr>
        <w:t>En conséquence, l’Assemblée générale donne quitus au Président et aux Administrateurs de l’exécution de leurs mandats pour l’exercice écoulé.</w:t>
      </w:r>
    </w:p>
    <w:p w14:paraId="3B31A9AE" w14:textId="77777777" w:rsidR="008011C2" w:rsidRPr="003D1FC2" w:rsidRDefault="008011C2" w:rsidP="00DF6C74">
      <w:pPr>
        <w:rPr>
          <w:rFonts w:ascii="Arial" w:hAnsi="Arial" w:cs="Arial"/>
          <w:sz w:val="20"/>
        </w:rPr>
      </w:pPr>
    </w:p>
    <w:p w14:paraId="7B47556B" w14:textId="77777777" w:rsidR="00D846F4" w:rsidRPr="003D1FC2" w:rsidRDefault="00D846F4" w:rsidP="00DF6C74">
      <w:pPr>
        <w:rPr>
          <w:rFonts w:ascii="Arial" w:hAnsi="Arial" w:cs="Arial"/>
          <w:sz w:val="20"/>
        </w:rPr>
      </w:pPr>
    </w:p>
    <w:p w14:paraId="7AA4E892" w14:textId="77777777" w:rsidR="00D846F4" w:rsidRPr="003D1FC2" w:rsidRDefault="00D846F4" w:rsidP="00DF6C74">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237B2F3D" w14:textId="77777777" w:rsidR="00D846F4" w:rsidRPr="003D1FC2" w:rsidRDefault="00D846F4" w:rsidP="00DF6C74">
      <w:pPr>
        <w:jc w:val="center"/>
        <w:rPr>
          <w:rFonts w:ascii="Arial" w:hAnsi="Arial" w:cs="Arial"/>
          <w:i/>
          <w:sz w:val="20"/>
        </w:rPr>
      </w:pPr>
      <w:r w:rsidRPr="003D1FC2">
        <w:rPr>
          <w:rFonts w:ascii="Arial" w:hAnsi="Arial" w:cs="Arial"/>
          <w:i/>
          <w:sz w:val="20"/>
        </w:rPr>
        <w:t>(Approbation des comptes consolidés de l’e</w:t>
      </w:r>
      <w:r>
        <w:rPr>
          <w:rFonts w:ascii="Arial" w:hAnsi="Arial" w:cs="Arial"/>
          <w:i/>
          <w:sz w:val="20"/>
        </w:rPr>
        <w:t>xercice clos le 31 décembre 20</w:t>
      </w:r>
      <w:r w:rsidR="0057447B">
        <w:rPr>
          <w:rFonts w:ascii="Arial" w:hAnsi="Arial" w:cs="Arial"/>
          <w:i/>
          <w:sz w:val="20"/>
        </w:rPr>
        <w:t>20</w:t>
      </w:r>
      <w:r w:rsidRPr="003D1FC2">
        <w:rPr>
          <w:rFonts w:ascii="Arial" w:hAnsi="Arial" w:cs="Arial"/>
          <w:i/>
          <w:sz w:val="20"/>
        </w:rPr>
        <w:t>)</w:t>
      </w:r>
    </w:p>
    <w:p w14:paraId="47CFF6ED" w14:textId="77777777" w:rsidR="00D846F4" w:rsidRPr="003D1FC2" w:rsidRDefault="00D846F4" w:rsidP="00DF6C74">
      <w:pPr>
        <w:rPr>
          <w:rFonts w:ascii="Arial" w:hAnsi="Arial" w:cs="Arial"/>
          <w:sz w:val="20"/>
          <w:highlight w:val="yellow"/>
        </w:rPr>
      </w:pPr>
    </w:p>
    <w:p w14:paraId="1040ABAE" w14:textId="77777777" w:rsidR="00D846F4" w:rsidRPr="003D1FC2" w:rsidRDefault="00D846F4" w:rsidP="00DF6C74">
      <w:pPr>
        <w:rPr>
          <w:rFonts w:ascii="Arial" w:hAnsi="Arial" w:cs="Arial"/>
          <w:sz w:val="20"/>
        </w:rPr>
      </w:pPr>
      <w:r w:rsidRPr="003D1FC2">
        <w:rPr>
          <w:rFonts w:ascii="Arial" w:hAnsi="Arial" w:cs="Arial"/>
          <w:sz w:val="20"/>
        </w:rPr>
        <w:t>L’Assemblée Générale, statuant aux conditions de majorité et de quorum requises pour les assemblées générales ordinaires,</w:t>
      </w:r>
    </w:p>
    <w:p w14:paraId="1C06F3ED" w14:textId="77777777" w:rsidR="00D846F4" w:rsidRPr="003D1FC2" w:rsidRDefault="00D846F4" w:rsidP="00DF6C74">
      <w:pPr>
        <w:rPr>
          <w:rFonts w:ascii="Arial" w:hAnsi="Arial" w:cs="Arial"/>
          <w:sz w:val="20"/>
        </w:rPr>
      </w:pPr>
    </w:p>
    <w:p w14:paraId="51C88A09" w14:textId="77777777" w:rsidR="00D846F4" w:rsidRPr="003D1FC2" w:rsidRDefault="00D846F4" w:rsidP="00DF6C74">
      <w:pPr>
        <w:rPr>
          <w:rFonts w:ascii="Arial" w:hAnsi="Arial" w:cs="Arial"/>
          <w:sz w:val="20"/>
        </w:rPr>
      </w:pPr>
      <w:proofErr w:type="gramStart"/>
      <w:r w:rsidRPr="003D1FC2">
        <w:rPr>
          <w:rFonts w:ascii="Arial" w:hAnsi="Arial" w:cs="Arial"/>
          <w:sz w:val="20"/>
        </w:rPr>
        <w:t>après</w:t>
      </w:r>
      <w:proofErr w:type="gramEnd"/>
      <w:r w:rsidRPr="003D1FC2">
        <w:rPr>
          <w:rFonts w:ascii="Arial" w:hAnsi="Arial" w:cs="Arial"/>
          <w:sz w:val="20"/>
        </w:rPr>
        <w:t xml:space="preserve"> avoir pris connaissance du rapport du Conseil d’administration et du rapport des commissaires aux comptes sur les comptes consolidés de l’e</w:t>
      </w:r>
      <w:r w:rsidR="000348E9">
        <w:rPr>
          <w:rFonts w:ascii="Arial" w:hAnsi="Arial" w:cs="Arial"/>
          <w:sz w:val="20"/>
        </w:rPr>
        <w:t>xercice clos le 31 décembre 2020</w:t>
      </w:r>
      <w:r w:rsidRPr="003D1FC2">
        <w:rPr>
          <w:rFonts w:ascii="Arial" w:hAnsi="Arial" w:cs="Arial"/>
          <w:sz w:val="20"/>
        </w:rPr>
        <w:t xml:space="preserve">, </w:t>
      </w:r>
    </w:p>
    <w:p w14:paraId="15646B4A" w14:textId="77777777" w:rsidR="00D846F4" w:rsidRPr="003D1FC2" w:rsidRDefault="00D846F4" w:rsidP="00DF6C74">
      <w:pPr>
        <w:rPr>
          <w:rFonts w:ascii="Arial" w:hAnsi="Arial" w:cs="Arial"/>
          <w:sz w:val="20"/>
        </w:rPr>
      </w:pPr>
    </w:p>
    <w:p w14:paraId="4874BE90" w14:textId="77777777" w:rsidR="00D846F4" w:rsidRDefault="00D846F4" w:rsidP="00DF6C74">
      <w:pPr>
        <w:rPr>
          <w:rFonts w:ascii="Arial" w:hAnsi="Arial" w:cs="Arial"/>
          <w:sz w:val="20"/>
        </w:rPr>
      </w:pPr>
      <w:proofErr w:type="gramStart"/>
      <w:r w:rsidRPr="003D1FC2">
        <w:rPr>
          <w:rFonts w:ascii="Arial" w:hAnsi="Arial" w:cs="Arial"/>
          <w:b/>
          <w:sz w:val="20"/>
        </w:rPr>
        <w:t>approuve</w:t>
      </w:r>
      <w:proofErr w:type="gramEnd"/>
      <w:r w:rsidRPr="003D1FC2">
        <w:rPr>
          <w:rFonts w:ascii="Arial" w:hAnsi="Arial" w:cs="Arial"/>
          <w:sz w:val="20"/>
        </w:rPr>
        <w:t xml:space="preserve"> les comptes consolidés, à savoir le bilan, le compte de résultat et l’a</w:t>
      </w:r>
      <w:r w:rsidR="000348E9">
        <w:rPr>
          <w:rFonts w:ascii="Arial" w:hAnsi="Arial" w:cs="Arial"/>
          <w:sz w:val="20"/>
        </w:rPr>
        <w:t>nnexe arrêtés le 31 décembre 2020</w:t>
      </w:r>
      <w:r w:rsidRPr="003D1FC2">
        <w:rPr>
          <w:rFonts w:ascii="Arial" w:hAnsi="Arial" w:cs="Arial"/>
          <w:sz w:val="20"/>
        </w:rPr>
        <w:t>, tels qu’ils lui ont été présentés, ainsi que les opérations traduites dans ces comptes et résumées dans ces rapports.</w:t>
      </w:r>
    </w:p>
    <w:p w14:paraId="41BF7B7F" w14:textId="77777777" w:rsidR="00D846F4" w:rsidRDefault="00D846F4" w:rsidP="00DF6C74">
      <w:pPr>
        <w:rPr>
          <w:rFonts w:ascii="Arial" w:hAnsi="Arial" w:cs="Arial"/>
          <w:sz w:val="20"/>
        </w:rPr>
      </w:pPr>
    </w:p>
    <w:p w14:paraId="69F1812A" w14:textId="77777777" w:rsidR="00446CCE" w:rsidRPr="003D1FC2" w:rsidRDefault="00446CCE" w:rsidP="00DF6C74">
      <w:pPr>
        <w:rPr>
          <w:rFonts w:ascii="Arial" w:hAnsi="Arial" w:cs="Arial"/>
          <w:sz w:val="20"/>
        </w:rPr>
      </w:pPr>
    </w:p>
    <w:p w14:paraId="70F513C7" w14:textId="77777777" w:rsidR="00D846F4" w:rsidRPr="003D1FC2" w:rsidRDefault="00D846F4" w:rsidP="00DF6C74">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0504AC3D" w14:textId="77777777" w:rsidR="00D846F4" w:rsidRPr="003D1FC2" w:rsidRDefault="00D846F4" w:rsidP="00DF6C74">
      <w:pPr>
        <w:jc w:val="center"/>
        <w:rPr>
          <w:rFonts w:ascii="Arial" w:hAnsi="Arial" w:cs="Arial"/>
          <w:sz w:val="20"/>
        </w:rPr>
      </w:pPr>
      <w:r w:rsidRPr="003D1FC2">
        <w:rPr>
          <w:rFonts w:ascii="Arial" w:hAnsi="Arial" w:cs="Arial"/>
          <w:i/>
          <w:sz w:val="20"/>
        </w:rPr>
        <w:t>(Affectation du résultat)</w:t>
      </w:r>
    </w:p>
    <w:p w14:paraId="1F5045DA" w14:textId="77777777" w:rsidR="00D846F4" w:rsidRPr="003D1FC2" w:rsidRDefault="00D846F4" w:rsidP="00DF6C74">
      <w:pPr>
        <w:rPr>
          <w:rFonts w:ascii="Arial" w:hAnsi="Arial" w:cs="Arial"/>
          <w:sz w:val="20"/>
        </w:rPr>
      </w:pPr>
    </w:p>
    <w:p w14:paraId="65947DAE" w14:textId="77777777" w:rsidR="00D846F4" w:rsidRPr="003D1FC2" w:rsidRDefault="00D846F4" w:rsidP="00DF6C74">
      <w:pPr>
        <w:rPr>
          <w:rFonts w:ascii="Arial" w:hAnsi="Arial" w:cs="Arial"/>
          <w:sz w:val="20"/>
        </w:rPr>
      </w:pPr>
      <w:r w:rsidRPr="003D1FC2">
        <w:rPr>
          <w:rFonts w:ascii="Arial" w:hAnsi="Arial" w:cs="Arial"/>
          <w:sz w:val="20"/>
        </w:rPr>
        <w:t>Sur la proposition qui lui est faite, l’Assemblée Générale, statuant aux conditions de majorité et de quorum requises pour les assemblées générales ordinaires,</w:t>
      </w:r>
    </w:p>
    <w:p w14:paraId="0CA672FA" w14:textId="77777777" w:rsidR="00D846F4" w:rsidRPr="003D1FC2" w:rsidRDefault="00D846F4" w:rsidP="00DF6C74">
      <w:pPr>
        <w:rPr>
          <w:rFonts w:ascii="Arial" w:hAnsi="Arial" w:cs="Arial"/>
          <w:sz w:val="20"/>
        </w:rPr>
      </w:pPr>
    </w:p>
    <w:p w14:paraId="68959079" w14:textId="77777777" w:rsidR="00C855E2" w:rsidRPr="00C855E2" w:rsidRDefault="00D846F4" w:rsidP="00C855E2">
      <w:pPr>
        <w:rPr>
          <w:rFonts w:ascii="Arial" w:hAnsi="Arial" w:cs="Arial"/>
          <w:sz w:val="20"/>
        </w:rPr>
      </w:pPr>
      <w:proofErr w:type="gramStart"/>
      <w:r w:rsidRPr="003D1FC2">
        <w:rPr>
          <w:rFonts w:ascii="Arial" w:hAnsi="Arial" w:cs="Arial"/>
          <w:b/>
          <w:sz w:val="20"/>
        </w:rPr>
        <w:t>décide</w:t>
      </w:r>
      <w:proofErr w:type="gramEnd"/>
      <w:r w:rsidRPr="003D1FC2">
        <w:rPr>
          <w:rFonts w:ascii="Arial" w:hAnsi="Arial" w:cs="Arial"/>
          <w:sz w:val="20"/>
        </w:rPr>
        <w:t xml:space="preserve"> </w:t>
      </w:r>
      <w:r w:rsidR="00C855E2" w:rsidRPr="00C855E2">
        <w:rPr>
          <w:rFonts w:ascii="Arial" w:hAnsi="Arial" w:cs="Arial"/>
          <w:sz w:val="20"/>
        </w:rPr>
        <w:t>d’affecter la pert</w:t>
      </w:r>
      <w:r w:rsidR="000348E9">
        <w:rPr>
          <w:rFonts w:ascii="Arial" w:hAnsi="Arial" w:cs="Arial"/>
          <w:sz w:val="20"/>
        </w:rPr>
        <w:t>e de (519.037) e</w:t>
      </w:r>
      <w:r w:rsidR="00C855E2" w:rsidRPr="00C855E2">
        <w:rPr>
          <w:rFonts w:ascii="Arial" w:hAnsi="Arial" w:cs="Arial"/>
          <w:sz w:val="20"/>
        </w:rPr>
        <w:t>uros de la manière suivante :</w:t>
      </w:r>
    </w:p>
    <w:p w14:paraId="4CD45FE0" w14:textId="77777777" w:rsidR="00C855E2" w:rsidRPr="00C855E2" w:rsidRDefault="00C855E2" w:rsidP="00C855E2">
      <w:pPr>
        <w:rPr>
          <w:rFonts w:ascii="Arial" w:hAnsi="Arial" w:cs="Arial"/>
          <w:sz w:val="20"/>
        </w:rPr>
      </w:pPr>
    </w:p>
    <w:p w14:paraId="0A6F0020" w14:textId="77777777" w:rsidR="00D846F4" w:rsidRDefault="00C855E2" w:rsidP="00C855E2">
      <w:pPr>
        <w:rPr>
          <w:rFonts w:ascii="Arial" w:hAnsi="Arial" w:cs="Arial"/>
          <w:sz w:val="20"/>
        </w:rPr>
      </w:pPr>
      <w:r w:rsidRPr="00C855E2">
        <w:rPr>
          <w:rFonts w:ascii="Arial" w:hAnsi="Arial" w:cs="Arial"/>
          <w:sz w:val="20"/>
        </w:rPr>
        <w:t>-</w:t>
      </w:r>
      <w:r w:rsidRPr="00C855E2">
        <w:rPr>
          <w:rFonts w:ascii="Arial" w:hAnsi="Arial" w:cs="Arial"/>
          <w:sz w:val="20"/>
        </w:rPr>
        <w:tab/>
        <w:t>affecta</w:t>
      </w:r>
      <w:r w:rsidR="000348E9">
        <w:rPr>
          <w:rFonts w:ascii="Arial" w:hAnsi="Arial" w:cs="Arial"/>
          <w:sz w:val="20"/>
        </w:rPr>
        <w:t>tion, à hauteur de (-) 519.037</w:t>
      </w:r>
      <w:r w:rsidRPr="00C855E2">
        <w:rPr>
          <w:rFonts w:ascii="Arial" w:hAnsi="Arial" w:cs="Arial"/>
          <w:sz w:val="20"/>
        </w:rPr>
        <w:t xml:space="preserve"> euros, au compte de report à nouveau, le </w:t>
      </w:r>
      <w:r w:rsidR="000348E9">
        <w:rPr>
          <w:rFonts w:ascii="Arial" w:hAnsi="Arial" w:cs="Arial"/>
          <w:sz w:val="20"/>
        </w:rPr>
        <w:t xml:space="preserve">diminuant ainsi de (-) </w:t>
      </w:r>
      <w:r w:rsidR="000348E9" w:rsidRPr="005605D9">
        <w:rPr>
          <w:rFonts w:ascii="Arial" w:hAnsi="Arial" w:cs="Arial"/>
          <w:sz w:val="20"/>
        </w:rPr>
        <w:t>2.688.938</w:t>
      </w:r>
      <w:r w:rsidRPr="00C855E2">
        <w:rPr>
          <w:rFonts w:ascii="Arial" w:hAnsi="Arial" w:cs="Arial"/>
          <w:sz w:val="20"/>
        </w:rPr>
        <w:t xml:space="preserve"> euro</w:t>
      </w:r>
      <w:r w:rsidR="000348E9">
        <w:rPr>
          <w:rFonts w:ascii="Arial" w:hAnsi="Arial" w:cs="Arial"/>
          <w:sz w:val="20"/>
        </w:rPr>
        <w:t>s à (-) 3.207.975</w:t>
      </w:r>
      <w:r w:rsidRPr="00C855E2">
        <w:rPr>
          <w:rFonts w:ascii="Arial" w:hAnsi="Arial" w:cs="Arial"/>
          <w:sz w:val="20"/>
        </w:rPr>
        <w:t xml:space="preserve"> euros.</w:t>
      </w:r>
    </w:p>
    <w:p w14:paraId="5F6486BE" w14:textId="77777777" w:rsidR="00C855E2" w:rsidRPr="003D1FC2" w:rsidRDefault="00C855E2" w:rsidP="00C855E2">
      <w:pPr>
        <w:rPr>
          <w:rFonts w:ascii="Arial" w:hAnsi="Arial" w:cs="Arial"/>
          <w:sz w:val="20"/>
        </w:rPr>
      </w:pPr>
    </w:p>
    <w:p w14:paraId="2E920CED" w14:textId="77777777" w:rsidR="00D846F4" w:rsidRDefault="00D846F4" w:rsidP="00DF6C74">
      <w:pPr>
        <w:pStyle w:val="Paragraphedeliste"/>
        <w:ind w:left="0"/>
        <w:rPr>
          <w:rFonts w:ascii="Arial" w:hAnsi="Arial" w:cs="Arial"/>
          <w:sz w:val="20"/>
        </w:rPr>
      </w:pPr>
      <w:r w:rsidRPr="003D1FC2">
        <w:rPr>
          <w:rFonts w:ascii="Arial" w:hAnsi="Arial" w:cs="Arial"/>
          <w:sz w:val="20"/>
        </w:rPr>
        <w:t xml:space="preserve">L’Assemblée générale constate que, conformément aux dispositions de l’article 243 bis du Code général des impôts, les dividendes distribués </w:t>
      </w:r>
      <w:proofErr w:type="gramStart"/>
      <w:r w:rsidRPr="003D1FC2">
        <w:rPr>
          <w:rFonts w:ascii="Arial" w:hAnsi="Arial" w:cs="Arial"/>
          <w:sz w:val="20"/>
        </w:rPr>
        <w:t>au titres</w:t>
      </w:r>
      <w:proofErr w:type="gramEnd"/>
      <w:r w:rsidRPr="003D1FC2">
        <w:rPr>
          <w:rFonts w:ascii="Arial" w:hAnsi="Arial" w:cs="Arial"/>
          <w:sz w:val="20"/>
        </w:rPr>
        <w:t xml:space="preserve"> des trois derniers exercices sociaux clos par la Société et le montant des dividendes éligibles à l’abattement prévu au 2° du </w:t>
      </w:r>
      <w:r w:rsidR="008011C2">
        <w:rPr>
          <w:rFonts w:ascii="Arial" w:hAnsi="Arial" w:cs="Arial"/>
          <w:sz w:val="20"/>
        </w:rPr>
        <w:t>3</w:t>
      </w:r>
      <w:r w:rsidRPr="003D1FC2">
        <w:rPr>
          <w:rFonts w:ascii="Arial" w:hAnsi="Arial" w:cs="Arial"/>
          <w:sz w:val="20"/>
        </w:rPr>
        <w:t>° de l’article 158 du Code général des impôts correspondant, ont été les suivants :</w:t>
      </w:r>
    </w:p>
    <w:p w14:paraId="3406BB23" w14:textId="77777777" w:rsidR="00480F90" w:rsidRDefault="00480F90" w:rsidP="00DF6C74">
      <w:pPr>
        <w:pStyle w:val="Paragraphedeliste"/>
        <w:ind w:left="0"/>
        <w:rPr>
          <w:rFonts w:ascii="Arial" w:hAnsi="Arial" w:cs="Arial"/>
          <w:sz w:val="20"/>
        </w:rPr>
      </w:pPr>
    </w:p>
    <w:p w14:paraId="0145FBCB" w14:textId="77777777" w:rsidR="00480F90" w:rsidRPr="003D1FC2" w:rsidRDefault="00480F90" w:rsidP="00DF6C74">
      <w:pPr>
        <w:pStyle w:val="Paragraphedeliste"/>
        <w:ind w:left="0"/>
        <w:rPr>
          <w:rFonts w:ascii="Arial" w:hAnsi="Arial" w:cs="Arial"/>
          <w:sz w:val="20"/>
        </w:rPr>
      </w:pPr>
    </w:p>
    <w:p w14:paraId="74D9588F" w14:textId="77777777" w:rsidR="00D846F4" w:rsidRPr="003D1FC2" w:rsidRDefault="00D846F4" w:rsidP="00DF6C74">
      <w:pPr>
        <w:pStyle w:val="Paragraphedeliste"/>
        <w:keepNext/>
        <w:keepLines/>
        <w:ind w:left="0"/>
        <w:rPr>
          <w:rFonts w:ascii="Arial" w:hAnsi="Arial" w:cs="Arial"/>
          <w:sz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2303"/>
        <w:gridCol w:w="2800"/>
      </w:tblGrid>
      <w:tr w:rsidR="00D846F4" w:rsidRPr="003D1FC2" w14:paraId="46C18C17" w14:textId="77777777" w:rsidTr="00F62C74">
        <w:tc>
          <w:tcPr>
            <w:tcW w:w="2093" w:type="dxa"/>
            <w:vAlign w:val="center"/>
          </w:tcPr>
          <w:p w14:paraId="51276088" w14:textId="77777777" w:rsidR="00D846F4" w:rsidRPr="003D1FC2" w:rsidRDefault="00D846F4" w:rsidP="00C855E2">
            <w:pPr>
              <w:pStyle w:val="Paragraphedeliste"/>
              <w:widowControl w:val="0"/>
              <w:ind w:left="0"/>
              <w:jc w:val="center"/>
              <w:rPr>
                <w:rFonts w:ascii="Arial" w:hAnsi="Arial" w:cs="Arial"/>
                <w:b/>
                <w:sz w:val="20"/>
              </w:rPr>
            </w:pPr>
            <w:r w:rsidRPr="003D1FC2">
              <w:rPr>
                <w:rFonts w:ascii="Arial" w:hAnsi="Arial" w:cs="Arial"/>
                <w:b/>
                <w:sz w:val="20"/>
              </w:rPr>
              <w:t>Exercice/Date de distribution</w:t>
            </w:r>
          </w:p>
        </w:tc>
        <w:tc>
          <w:tcPr>
            <w:tcW w:w="2126" w:type="dxa"/>
            <w:vAlign w:val="center"/>
          </w:tcPr>
          <w:p w14:paraId="6EAF2D13" w14:textId="77777777" w:rsidR="00D846F4" w:rsidRPr="003D1FC2" w:rsidRDefault="00D846F4" w:rsidP="00C855E2">
            <w:pPr>
              <w:pStyle w:val="Paragraphedeliste"/>
              <w:widowControl w:val="0"/>
              <w:ind w:left="0"/>
              <w:jc w:val="center"/>
              <w:rPr>
                <w:rFonts w:ascii="Arial" w:hAnsi="Arial" w:cs="Arial"/>
                <w:b/>
                <w:sz w:val="20"/>
              </w:rPr>
            </w:pPr>
            <w:r w:rsidRPr="003D1FC2">
              <w:rPr>
                <w:rFonts w:ascii="Arial" w:hAnsi="Arial" w:cs="Arial"/>
                <w:b/>
                <w:sz w:val="20"/>
              </w:rPr>
              <w:t>Dividende Net</w:t>
            </w:r>
          </w:p>
        </w:tc>
        <w:tc>
          <w:tcPr>
            <w:tcW w:w="2303" w:type="dxa"/>
            <w:vAlign w:val="center"/>
          </w:tcPr>
          <w:p w14:paraId="516132C7" w14:textId="77777777" w:rsidR="00D846F4" w:rsidRPr="003D1FC2" w:rsidRDefault="00D846F4" w:rsidP="00C855E2">
            <w:pPr>
              <w:pStyle w:val="Paragraphedeliste"/>
              <w:widowControl w:val="0"/>
              <w:ind w:left="0"/>
              <w:jc w:val="center"/>
              <w:rPr>
                <w:rFonts w:ascii="Arial" w:hAnsi="Arial" w:cs="Arial"/>
                <w:b/>
                <w:sz w:val="20"/>
              </w:rPr>
            </w:pPr>
            <w:r w:rsidRPr="003D1FC2">
              <w:rPr>
                <w:rFonts w:ascii="Arial" w:hAnsi="Arial" w:cs="Arial"/>
                <w:b/>
                <w:sz w:val="20"/>
              </w:rPr>
              <w:t>Montant des dividendes éligibles à l’abattement</w:t>
            </w:r>
          </w:p>
        </w:tc>
        <w:tc>
          <w:tcPr>
            <w:tcW w:w="2800" w:type="dxa"/>
            <w:vAlign w:val="center"/>
          </w:tcPr>
          <w:p w14:paraId="18E5E652" w14:textId="77777777" w:rsidR="00D846F4" w:rsidRPr="003D1FC2" w:rsidRDefault="00D846F4" w:rsidP="00C855E2">
            <w:pPr>
              <w:pStyle w:val="Paragraphedeliste"/>
              <w:widowControl w:val="0"/>
              <w:ind w:left="0"/>
              <w:jc w:val="center"/>
              <w:rPr>
                <w:rFonts w:ascii="Arial" w:hAnsi="Arial" w:cs="Arial"/>
                <w:b/>
                <w:sz w:val="20"/>
              </w:rPr>
            </w:pPr>
            <w:r w:rsidRPr="003D1FC2">
              <w:rPr>
                <w:rFonts w:ascii="Arial" w:hAnsi="Arial" w:cs="Arial"/>
                <w:b/>
                <w:sz w:val="20"/>
              </w:rPr>
              <w:t>Montant des dividendes distribués non éligibles à l’abattement</w:t>
            </w:r>
          </w:p>
        </w:tc>
      </w:tr>
      <w:tr w:rsidR="00D846F4" w:rsidRPr="003D1FC2" w14:paraId="096CB2EF" w14:textId="77777777" w:rsidTr="00F62C74">
        <w:trPr>
          <w:trHeight w:val="769"/>
        </w:trPr>
        <w:tc>
          <w:tcPr>
            <w:tcW w:w="2093" w:type="dxa"/>
            <w:vAlign w:val="center"/>
          </w:tcPr>
          <w:p w14:paraId="0A281FF5" w14:textId="77777777" w:rsidR="00D846F4" w:rsidRPr="003D1FC2" w:rsidRDefault="00D846F4" w:rsidP="00C855E2">
            <w:pPr>
              <w:pStyle w:val="Paragraphedeliste"/>
              <w:widowControl w:val="0"/>
              <w:ind w:left="0"/>
              <w:rPr>
                <w:rFonts w:ascii="Arial" w:hAnsi="Arial" w:cs="Arial"/>
                <w:sz w:val="20"/>
              </w:rPr>
            </w:pPr>
            <w:r w:rsidRPr="003D1FC2">
              <w:rPr>
                <w:rFonts w:ascii="Arial" w:hAnsi="Arial" w:cs="Arial"/>
                <w:sz w:val="20"/>
              </w:rPr>
              <w:t>E</w:t>
            </w:r>
            <w:r>
              <w:rPr>
                <w:rFonts w:ascii="Arial" w:hAnsi="Arial" w:cs="Arial"/>
                <w:sz w:val="20"/>
              </w:rPr>
              <w:t>xercice clos le 31 décembre 2019</w:t>
            </w:r>
          </w:p>
        </w:tc>
        <w:tc>
          <w:tcPr>
            <w:tcW w:w="2126" w:type="dxa"/>
            <w:vAlign w:val="center"/>
          </w:tcPr>
          <w:p w14:paraId="405EA610"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c>
          <w:tcPr>
            <w:tcW w:w="2303" w:type="dxa"/>
            <w:vAlign w:val="center"/>
          </w:tcPr>
          <w:p w14:paraId="0A15862A"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c>
          <w:tcPr>
            <w:tcW w:w="2800" w:type="dxa"/>
            <w:vAlign w:val="center"/>
          </w:tcPr>
          <w:p w14:paraId="76C89E45"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r>
      <w:tr w:rsidR="00D846F4" w:rsidRPr="003D1FC2" w14:paraId="1B6CA02B" w14:textId="77777777" w:rsidTr="00F62C74">
        <w:trPr>
          <w:trHeight w:val="769"/>
        </w:trPr>
        <w:tc>
          <w:tcPr>
            <w:tcW w:w="2093" w:type="dxa"/>
            <w:vAlign w:val="center"/>
          </w:tcPr>
          <w:p w14:paraId="2A1923A9" w14:textId="77777777" w:rsidR="00D846F4" w:rsidRPr="003D1FC2" w:rsidRDefault="00D846F4" w:rsidP="00C855E2">
            <w:pPr>
              <w:pStyle w:val="Paragraphedeliste"/>
              <w:widowControl w:val="0"/>
              <w:ind w:left="0"/>
              <w:rPr>
                <w:rFonts w:ascii="Arial" w:hAnsi="Arial" w:cs="Arial"/>
                <w:sz w:val="20"/>
              </w:rPr>
            </w:pPr>
            <w:r w:rsidRPr="003D1FC2">
              <w:rPr>
                <w:rFonts w:ascii="Arial" w:hAnsi="Arial" w:cs="Arial"/>
                <w:sz w:val="20"/>
              </w:rPr>
              <w:t>E</w:t>
            </w:r>
            <w:r>
              <w:rPr>
                <w:rFonts w:ascii="Arial" w:hAnsi="Arial" w:cs="Arial"/>
                <w:sz w:val="20"/>
              </w:rPr>
              <w:t>xercice clos le 31 décembre 2018</w:t>
            </w:r>
          </w:p>
        </w:tc>
        <w:tc>
          <w:tcPr>
            <w:tcW w:w="2126" w:type="dxa"/>
            <w:vAlign w:val="center"/>
          </w:tcPr>
          <w:p w14:paraId="2179E403"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c>
          <w:tcPr>
            <w:tcW w:w="2303" w:type="dxa"/>
            <w:vAlign w:val="center"/>
          </w:tcPr>
          <w:p w14:paraId="5C2D03DB"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c>
          <w:tcPr>
            <w:tcW w:w="2800" w:type="dxa"/>
            <w:vAlign w:val="center"/>
          </w:tcPr>
          <w:p w14:paraId="45F9CE50"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r>
      <w:tr w:rsidR="00D846F4" w:rsidRPr="003D1FC2" w14:paraId="280B3CD8" w14:textId="77777777" w:rsidTr="00F62C74">
        <w:trPr>
          <w:trHeight w:val="769"/>
        </w:trPr>
        <w:tc>
          <w:tcPr>
            <w:tcW w:w="2093" w:type="dxa"/>
            <w:vAlign w:val="center"/>
          </w:tcPr>
          <w:p w14:paraId="31494194" w14:textId="77777777" w:rsidR="00D846F4" w:rsidRPr="003D1FC2" w:rsidRDefault="00D846F4" w:rsidP="00C855E2">
            <w:pPr>
              <w:pStyle w:val="Paragraphedeliste"/>
              <w:widowControl w:val="0"/>
              <w:ind w:left="0"/>
              <w:rPr>
                <w:rFonts w:ascii="Arial" w:hAnsi="Arial" w:cs="Arial"/>
                <w:sz w:val="20"/>
              </w:rPr>
            </w:pPr>
            <w:r w:rsidRPr="003D1FC2">
              <w:rPr>
                <w:rFonts w:ascii="Arial" w:hAnsi="Arial" w:cs="Arial"/>
                <w:sz w:val="20"/>
              </w:rPr>
              <w:t>E</w:t>
            </w:r>
            <w:r>
              <w:rPr>
                <w:rFonts w:ascii="Arial" w:hAnsi="Arial" w:cs="Arial"/>
                <w:sz w:val="20"/>
              </w:rPr>
              <w:t>xercice clos le 31 décembre 2017</w:t>
            </w:r>
          </w:p>
        </w:tc>
        <w:tc>
          <w:tcPr>
            <w:tcW w:w="2126" w:type="dxa"/>
            <w:vAlign w:val="center"/>
          </w:tcPr>
          <w:p w14:paraId="626587D5"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c>
          <w:tcPr>
            <w:tcW w:w="2303" w:type="dxa"/>
            <w:vAlign w:val="center"/>
          </w:tcPr>
          <w:p w14:paraId="6C18D1A4"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c>
          <w:tcPr>
            <w:tcW w:w="2800" w:type="dxa"/>
            <w:vAlign w:val="center"/>
          </w:tcPr>
          <w:p w14:paraId="0F2F6390" w14:textId="77777777" w:rsidR="00D846F4" w:rsidRPr="003D1FC2" w:rsidRDefault="00D846F4" w:rsidP="00C855E2">
            <w:pPr>
              <w:widowControl w:val="0"/>
              <w:jc w:val="center"/>
              <w:rPr>
                <w:rFonts w:ascii="Arial" w:hAnsi="Arial" w:cs="Arial"/>
                <w:sz w:val="20"/>
              </w:rPr>
            </w:pPr>
            <w:r w:rsidRPr="003D1FC2">
              <w:rPr>
                <w:rFonts w:ascii="Arial" w:hAnsi="Arial" w:cs="Arial"/>
                <w:sz w:val="20"/>
              </w:rPr>
              <w:t>Néant</w:t>
            </w:r>
          </w:p>
        </w:tc>
      </w:tr>
    </w:tbl>
    <w:p w14:paraId="5229E06B" w14:textId="77777777" w:rsidR="00D846F4" w:rsidRPr="003D1FC2" w:rsidRDefault="00D846F4" w:rsidP="00DF6C74">
      <w:pPr>
        <w:rPr>
          <w:rFonts w:ascii="Arial" w:hAnsi="Arial" w:cs="Arial"/>
          <w:sz w:val="20"/>
        </w:rPr>
      </w:pPr>
    </w:p>
    <w:p w14:paraId="2B933A52" w14:textId="77777777" w:rsidR="00D846F4" w:rsidRDefault="00D846F4" w:rsidP="00DF6C74">
      <w:pPr>
        <w:pStyle w:val="Paragraphedeliste"/>
        <w:ind w:left="0"/>
        <w:rPr>
          <w:rFonts w:ascii="Arial" w:hAnsi="Arial" w:cs="Arial"/>
          <w:sz w:val="20"/>
        </w:rPr>
      </w:pPr>
    </w:p>
    <w:p w14:paraId="4A312046" w14:textId="77777777" w:rsidR="00D846F4" w:rsidRPr="003D1FC2" w:rsidRDefault="00D846F4" w:rsidP="00DF6C74">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59AFF804" w14:textId="77777777" w:rsidR="00D846F4" w:rsidRPr="003D1FC2" w:rsidRDefault="00D846F4" w:rsidP="00DF6C74">
      <w:pPr>
        <w:jc w:val="center"/>
        <w:rPr>
          <w:rFonts w:ascii="Arial" w:hAnsi="Arial" w:cs="Arial"/>
          <w:i/>
          <w:sz w:val="20"/>
        </w:rPr>
      </w:pPr>
      <w:r w:rsidRPr="003D1FC2">
        <w:rPr>
          <w:rFonts w:ascii="Arial" w:hAnsi="Arial" w:cs="Arial"/>
          <w:i/>
          <w:sz w:val="20"/>
        </w:rPr>
        <w:t>(Approbation et ratification des conventions visées à l’article L</w:t>
      </w:r>
      <w:r w:rsidR="00AC6E52">
        <w:rPr>
          <w:rFonts w:ascii="Arial" w:hAnsi="Arial" w:cs="Arial"/>
          <w:i/>
          <w:sz w:val="20"/>
        </w:rPr>
        <w:t xml:space="preserve">. </w:t>
      </w:r>
      <w:r w:rsidRPr="003D1FC2">
        <w:rPr>
          <w:rFonts w:ascii="Arial" w:hAnsi="Arial" w:cs="Arial"/>
          <w:i/>
          <w:sz w:val="20"/>
        </w:rPr>
        <w:t>225-38 du Code de commerce)</w:t>
      </w:r>
    </w:p>
    <w:p w14:paraId="4ECAA272" w14:textId="77777777" w:rsidR="00D846F4" w:rsidRPr="003D1FC2" w:rsidRDefault="00D846F4" w:rsidP="00DF6C74">
      <w:pPr>
        <w:rPr>
          <w:rFonts w:ascii="Arial" w:hAnsi="Arial" w:cs="Arial"/>
          <w:sz w:val="20"/>
        </w:rPr>
      </w:pPr>
    </w:p>
    <w:p w14:paraId="4EC6C5F5" w14:textId="77777777" w:rsidR="00D846F4" w:rsidRPr="003D1FC2" w:rsidRDefault="00D846F4" w:rsidP="00DF6C74">
      <w:pPr>
        <w:rPr>
          <w:rFonts w:ascii="Arial" w:hAnsi="Arial" w:cs="Arial"/>
          <w:sz w:val="20"/>
        </w:rPr>
      </w:pPr>
      <w:r w:rsidRPr="003D1FC2">
        <w:rPr>
          <w:rFonts w:ascii="Arial" w:hAnsi="Arial" w:cs="Arial"/>
          <w:sz w:val="20"/>
        </w:rPr>
        <w:t>L’Assemblée Générale, statuant aux conditions de majorité et de quorum requises pour les assemblées générales ordinaires,</w:t>
      </w:r>
    </w:p>
    <w:p w14:paraId="3AA519FA" w14:textId="77777777" w:rsidR="00D846F4" w:rsidRPr="003D1FC2" w:rsidRDefault="00D846F4" w:rsidP="00DF6C74">
      <w:pPr>
        <w:rPr>
          <w:rFonts w:ascii="Arial" w:hAnsi="Arial" w:cs="Arial"/>
          <w:sz w:val="20"/>
        </w:rPr>
      </w:pPr>
    </w:p>
    <w:p w14:paraId="6AE25AB8" w14:textId="77777777" w:rsidR="00D846F4" w:rsidRDefault="00D846F4" w:rsidP="00DF6C74">
      <w:pPr>
        <w:rPr>
          <w:rFonts w:ascii="Arial" w:hAnsi="Arial" w:cs="Arial"/>
          <w:sz w:val="20"/>
        </w:rPr>
      </w:pPr>
      <w:proofErr w:type="gramStart"/>
      <w:r w:rsidRPr="003D1FC2">
        <w:rPr>
          <w:rFonts w:ascii="Arial" w:hAnsi="Arial" w:cs="Arial"/>
          <w:b/>
          <w:sz w:val="20"/>
        </w:rPr>
        <w:t>approuve</w:t>
      </w:r>
      <w:proofErr w:type="gramEnd"/>
      <w:r w:rsidRPr="003D1FC2">
        <w:rPr>
          <w:rFonts w:ascii="Arial" w:hAnsi="Arial" w:cs="Arial"/>
          <w:sz w:val="20"/>
        </w:rPr>
        <w:t xml:space="preserve"> et ratifie, en tant que de besoin, les conventions qui sont intervenues ou se sont poursuivies au cours de l'exercice écoulé, telles qu'elles résultent du rapport de gestion et du rapport spécial des Commissaires aux comptes sur les conventions visées aux articles L. 225-38 et suivants du Code de commerce dont il a été donné lecture.</w:t>
      </w:r>
    </w:p>
    <w:p w14:paraId="08BF28F4" w14:textId="77777777" w:rsidR="00FE3426" w:rsidRPr="003D1FC2" w:rsidRDefault="00FE3426" w:rsidP="00DF6C74">
      <w:pPr>
        <w:rPr>
          <w:rFonts w:ascii="Arial" w:hAnsi="Arial" w:cs="Arial"/>
          <w:sz w:val="20"/>
        </w:rPr>
      </w:pPr>
    </w:p>
    <w:p w14:paraId="2892BF88" w14:textId="77777777" w:rsidR="00912D59" w:rsidRDefault="00912D59" w:rsidP="00DF6C74">
      <w:pPr>
        <w:rPr>
          <w:rFonts w:ascii="Arial" w:hAnsi="Arial" w:cs="Arial"/>
          <w:sz w:val="20"/>
        </w:rPr>
      </w:pPr>
    </w:p>
    <w:p w14:paraId="20CA824D" w14:textId="77777777" w:rsidR="00912D59" w:rsidRPr="003D1FC2" w:rsidRDefault="00912D59" w:rsidP="00912D59">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13F578CD" w14:textId="77777777" w:rsidR="00912D59" w:rsidRPr="003D1FC2" w:rsidRDefault="00912D59" w:rsidP="00912D59">
      <w:pPr>
        <w:keepNext/>
        <w:jc w:val="center"/>
        <w:rPr>
          <w:rFonts w:ascii="Arial" w:hAnsi="Arial" w:cs="Arial"/>
          <w:i/>
          <w:sz w:val="20"/>
        </w:rPr>
      </w:pPr>
      <w:r>
        <w:rPr>
          <w:rFonts w:ascii="Arial" w:hAnsi="Arial" w:cs="Arial"/>
          <w:i/>
          <w:sz w:val="20"/>
        </w:rPr>
        <w:t>(Nomination d’un Administrateur</w:t>
      </w:r>
      <w:r w:rsidRPr="003D1FC2">
        <w:rPr>
          <w:rFonts w:ascii="Arial" w:hAnsi="Arial" w:cs="Arial"/>
          <w:i/>
          <w:sz w:val="20"/>
        </w:rPr>
        <w:t>)</w:t>
      </w:r>
    </w:p>
    <w:p w14:paraId="4B28061F" w14:textId="77777777" w:rsidR="00912D59" w:rsidRPr="003D1FC2" w:rsidRDefault="00912D59" w:rsidP="00912D59">
      <w:pPr>
        <w:keepNext/>
        <w:rPr>
          <w:rFonts w:ascii="Arial" w:hAnsi="Arial" w:cs="Arial"/>
          <w:sz w:val="20"/>
        </w:rPr>
      </w:pPr>
    </w:p>
    <w:p w14:paraId="597FAF33" w14:textId="77777777" w:rsidR="00105CC9" w:rsidRDefault="00105CC9" w:rsidP="00912D59">
      <w:pPr>
        <w:rPr>
          <w:rFonts w:ascii="Arial" w:hAnsi="Arial" w:cs="Arial"/>
          <w:sz w:val="20"/>
        </w:rPr>
      </w:pPr>
      <w:r w:rsidRPr="00105CC9">
        <w:rPr>
          <w:rFonts w:ascii="Arial" w:hAnsi="Arial" w:cs="Arial"/>
          <w:sz w:val="20"/>
        </w:rPr>
        <w:t>L’Assemblée Générale, statuant aux conditions de quorum et</w:t>
      </w:r>
      <w:r>
        <w:rPr>
          <w:rFonts w:ascii="Arial" w:hAnsi="Arial" w:cs="Arial"/>
          <w:sz w:val="20"/>
        </w:rPr>
        <w:t xml:space="preserve"> de majorité requises pour les a</w:t>
      </w:r>
      <w:r w:rsidRPr="00105CC9">
        <w:rPr>
          <w:rFonts w:ascii="Arial" w:hAnsi="Arial" w:cs="Arial"/>
          <w:sz w:val="20"/>
        </w:rPr>
        <w:t>ssem</w:t>
      </w:r>
      <w:r>
        <w:rPr>
          <w:rFonts w:ascii="Arial" w:hAnsi="Arial" w:cs="Arial"/>
          <w:sz w:val="20"/>
        </w:rPr>
        <w:t>blées générales o</w:t>
      </w:r>
      <w:r w:rsidRPr="00105CC9">
        <w:rPr>
          <w:rFonts w:ascii="Arial" w:hAnsi="Arial" w:cs="Arial"/>
          <w:sz w:val="20"/>
        </w:rPr>
        <w:t xml:space="preserve">rdinaires, </w:t>
      </w:r>
    </w:p>
    <w:p w14:paraId="12710C80" w14:textId="77777777" w:rsidR="00105CC9" w:rsidRDefault="00105CC9" w:rsidP="00912D59">
      <w:pPr>
        <w:rPr>
          <w:rFonts w:ascii="Arial" w:hAnsi="Arial" w:cs="Arial"/>
          <w:sz w:val="20"/>
        </w:rPr>
      </w:pPr>
    </w:p>
    <w:p w14:paraId="15F93D3B" w14:textId="77777777" w:rsidR="00105CC9" w:rsidRPr="003D1FC2" w:rsidRDefault="00105CC9" w:rsidP="00912D59">
      <w:pPr>
        <w:rPr>
          <w:rFonts w:ascii="Arial" w:hAnsi="Arial" w:cs="Arial"/>
          <w:sz w:val="20"/>
        </w:rPr>
      </w:pPr>
      <w:proofErr w:type="gramStart"/>
      <w:r w:rsidRPr="00105CC9">
        <w:rPr>
          <w:rFonts w:ascii="Arial" w:hAnsi="Arial" w:cs="Arial"/>
          <w:b/>
          <w:sz w:val="20"/>
        </w:rPr>
        <w:t>décide</w:t>
      </w:r>
      <w:proofErr w:type="gramEnd"/>
      <w:r w:rsidRPr="00105CC9">
        <w:rPr>
          <w:rFonts w:ascii="Arial" w:hAnsi="Arial" w:cs="Arial"/>
          <w:sz w:val="20"/>
        </w:rPr>
        <w:t xml:space="preserve"> de nommer</w:t>
      </w:r>
      <w:r>
        <w:rPr>
          <w:rFonts w:ascii="Arial" w:hAnsi="Arial" w:cs="Arial"/>
          <w:sz w:val="20"/>
        </w:rPr>
        <w:t xml:space="preserve"> Monsieur Serge Fouchet</w:t>
      </w:r>
      <w:r w:rsidRPr="00105CC9">
        <w:rPr>
          <w:rFonts w:ascii="Arial" w:hAnsi="Arial" w:cs="Arial"/>
          <w:sz w:val="20"/>
        </w:rPr>
        <w:t xml:space="preserve"> en qualité d’Administrateur pour un </w:t>
      </w:r>
      <w:r w:rsidR="00917057">
        <w:rPr>
          <w:rFonts w:ascii="Arial" w:hAnsi="Arial" w:cs="Arial"/>
          <w:sz w:val="20"/>
        </w:rPr>
        <w:t>mandat d’une durée de six exercices</w:t>
      </w:r>
      <w:r w:rsidRPr="00105CC9">
        <w:rPr>
          <w:rFonts w:ascii="Arial" w:hAnsi="Arial" w:cs="Arial"/>
          <w:sz w:val="20"/>
        </w:rPr>
        <w:t>, lequel prendra f</w:t>
      </w:r>
      <w:r>
        <w:rPr>
          <w:rFonts w:ascii="Arial" w:hAnsi="Arial" w:cs="Arial"/>
          <w:sz w:val="20"/>
        </w:rPr>
        <w:t xml:space="preserve">in à l’issue de l’assemblée générale annuelle </w:t>
      </w:r>
      <w:r w:rsidRPr="00105CC9">
        <w:rPr>
          <w:rFonts w:ascii="Arial" w:hAnsi="Arial" w:cs="Arial"/>
          <w:sz w:val="20"/>
        </w:rPr>
        <w:t>appelée à</w:t>
      </w:r>
      <w:r w:rsidR="00917057">
        <w:rPr>
          <w:rFonts w:ascii="Arial" w:hAnsi="Arial" w:cs="Arial"/>
          <w:sz w:val="20"/>
        </w:rPr>
        <w:t xml:space="preserve"> se tenir en 2027</w:t>
      </w:r>
      <w:r w:rsidR="007928E7">
        <w:rPr>
          <w:rFonts w:ascii="Arial" w:hAnsi="Arial" w:cs="Arial"/>
          <w:sz w:val="20"/>
        </w:rPr>
        <w:t xml:space="preserve"> afin de</w:t>
      </w:r>
      <w:r w:rsidRPr="00105CC9">
        <w:rPr>
          <w:rFonts w:ascii="Arial" w:hAnsi="Arial" w:cs="Arial"/>
          <w:sz w:val="20"/>
        </w:rPr>
        <w:t xml:space="preserve"> statuer sur les comptes de l’exercice</w:t>
      </w:r>
      <w:r>
        <w:rPr>
          <w:rFonts w:ascii="Arial" w:hAnsi="Arial" w:cs="Arial"/>
          <w:sz w:val="20"/>
        </w:rPr>
        <w:t xml:space="preserve"> clos le 31 décembre</w:t>
      </w:r>
      <w:r w:rsidR="00917057">
        <w:rPr>
          <w:rFonts w:ascii="Arial" w:hAnsi="Arial" w:cs="Arial"/>
          <w:sz w:val="20"/>
        </w:rPr>
        <w:t xml:space="preserve"> 2026</w:t>
      </w:r>
      <w:r w:rsidRPr="00105CC9">
        <w:rPr>
          <w:rFonts w:ascii="Arial" w:hAnsi="Arial" w:cs="Arial"/>
          <w:sz w:val="20"/>
        </w:rPr>
        <w:t>.</w:t>
      </w:r>
    </w:p>
    <w:p w14:paraId="15AEB2CA" w14:textId="77777777" w:rsidR="00912D59" w:rsidRPr="003D1FC2" w:rsidRDefault="00912D59" w:rsidP="00DF6C74">
      <w:pPr>
        <w:rPr>
          <w:rFonts w:ascii="Arial" w:hAnsi="Arial" w:cs="Arial"/>
          <w:sz w:val="20"/>
        </w:rPr>
      </w:pPr>
    </w:p>
    <w:p w14:paraId="6A0DA541" w14:textId="77777777" w:rsidR="00D846F4" w:rsidRDefault="00D846F4" w:rsidP="00DF6C74">
      <w:pPr>
        <w:pStyle w:val="Paragraphedeliste"/>
        <w:ind w:left="0"/>
        <w:rPr>
          <w:rFonts w:ascii="Arial" w:hAnsi="Arial" w:cs="Arial"/>
          <w:sz w:val="20"/>
        </w:rPr>
      </w:pPr>
    </w:p>
    <w:p w14:paraId="28899F75" w14:textId="77777777" w:rsidR="00446CCE" w:rsidRPr="003D1FC2" w:rsidRDefault="00446CCE" w:rsidP="00DF6C74">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42B7141C" w14:textId="77777777" w:rsidR="00446CCE" w:rsidRPr="00446CCE" w:rsidRDefault="00446CCE" w:rsidP="00DF6C74">
      <w:pPr>
        <w:keepNext/>
        <w:jc w:val="center"/>
        <w:rPr>
          <w:rFonts w:ascii="Arial" w:hAnsi="Arial" w:cs="Arial"/>
          <w:i/>
          <w:sz w:val="20"/>
        </w:rPr>
      </w:pPr>
      <w:r w:rsidRPr="00446CCE">
        <w:rPr>
          <w:rFonts w:ascii="Arial" w:hAnsi="Arial" w:cs="Arial"/>
          <w:i/>
          <w:sz w:val="20"/>
        </w:rPr>
        <w:t>(</w:t>
      </w:r>
      <w:r w:rsidR="00F62C74">
        <w:rPr>
          <w:rFonts w:ascii="Arial" w:hAnsi="Arial" w:cs="Arial"/>
          <w:i/>
          <w:sz w:val="20"/>
        </w:rPr>
        <w:t>Autorisation</w:t>
      </w:r>
      <w:r w:rsidR="008011C2">
        <w:rPr>
          <w:rFonts w:ascii="Arial" w:hAnsi="Arial" w:cs="Arial"/>
          <w:i/>
          <w:sz w:val="20"/>
        </w:rPr>
        <w:t xml:space="preserve"> au Conseil d’administration </w:t>
      </w:r>
      <w:r w:rsidRPr="00446CCE">
        <w:rPr>
          <w:rFonts w:ascii="Arial" w:hAnsi="Arial" w:cs="Arial"/>
          <w:i/>
          <w:sz w:val="20"/>
        </w:rPr>
        <w:t xml:space="preserve">à l'effet de faire </w:t>
      </w:r>
      <w:r w:rsidRPr="00D679F4">
        <w:rPr>
          <w:rFonts w:ascii="Arial" w:hAnsi="Arial" w:cs="Arial"/>
          <w:i/>
          <w:sz w:val="20"/>
          <w:u w:val="single"/>
        </w:rPr>
        <w:t>racheter par la Société ses propres actions dans le cadre du di</w:t>
      </w:r>
      <w:r w:rsidR="008525B7">
        <w:rPr>
          <w:rFonts w:ascii="Arial" w:hAnsi="Arial" w:cs="Arial"/>
          <w:i/>
          <w:sz w:val="20"/>
          <w:u w:val="single"/>
        </w:rPr>
        <w:t>spositif de l'article L. 22-10-62</w:t>
      </w:r>
      <w:r w:rsidRPr="00D679F4">
        <w:rPr>
          <w:rFonts w:ascii="Arial" w:hAnsi="Arial" w:cs="Arial"/>
          <w:i/>
          <w:sz w:val="20"/>
          <w:u w:val="single"/>
        </w:rPr>
        <w:t xml:space="preserve"> du Code de commerce</w:t>
      </w:r>
      <w:r w:rsidRPr="00446CCE">
        <w:rPr>
          <w:rFonts w:ascii="Arial" w:hAnsi="Arial" w:cs="Arial"/>
          <w:i/>
          <w:sz w:val="20"/>
        </w:rPr>
        <w:t>, durée de l’autorisation, finalités, modalités, plafond)</w:t>
      </w:r>
    </w:p>
    <w:p w14:paraId="048B5064" w14:textId="77777777" w:rsidR="00D846F4" w:rsidRDefault="00D846F4" w:rsidP="00DF6C74">
      <w:pPr>
        <w:pStyle w:val="Paragraphedeliste"/>
        <w:ind w:left="0"/>
        <w:rPr>
          <w:rFonts w:ascii="Arial" w:hAnsi="Arial" w:cs="Arial"/>
          <w:sz w:val="20"/>
        </w:rPr>
      </w:pPr>
    </w:p>
    <w:p w14:paraId="6F97B41D" w14:textId="77777777" w:rsidR="00D846F4" w:rsidRDefault="00D846F4" w:rsidP="00DF6C74">
      <w:pPr>
        <w:pStyle w:val="Paragraphedeliste"/>
        <w:ind w:left="0"/>
        <w:rPr>
          <w:rFonts w:ascii="Arial" w:hAnsi="Arial" w:cs="Arial"/>
          <w:sz w:val="20"/>
        </w:rPr>
      </w:pPr>
    </w:p>
    <w:p w14:paraId="29E5A7AF" w14:textId="77777777" w:rsidR="00446CCE" w:rsidRPr="00D3374A" w:rsidRDefault="00446CCE" w:rsidP="00DF6C74">
      <w:pPr>
        <w:rPr>
          <w:rFonts w:ascii="Arial" w:hAnsi="Arial" w:cs="Arial"/>
          <w:sz w:val="20"/>
        </w:rPr>
      </w:pPr>
      <w:r w:rsidRPr="00D3374A">
        <w:rPr>
          <w:rFonts w:ascii="Arial" w:hAnsi="Arial" w:cs="Arial"/>
          <w:sz w:val="20"/>
        </w:rPr>
        <w:t xml:space="preserve">L’Assemblée Générale, statuant aux conditions de quorum et de majorité requises pour les assemblées générales ordinaires, connaissance prise du rapport du Conseil d’administration, </w:t>
      </w:r>
    </w:p>
    <w:p w14:paraId="6A5EB4D2" w14:textId="77777777" w:rsidR="00446CCE" w:rsidRPr="00D3374A" w:rsidRDefault="00446CCE" w:rsidP="00DF6C74">
      <w:pPr>
        <w:rPr>
          <w:rFonts w:ascii="Arial" w:hAnsi="Arial" w:cs="Arial"/>
          <w:bCs/>
          <w:sz w:val="20"/>
        </w:rPr>
      </w:pPr>
    </w:p>
    <w:p w14:paraId="4E4BCABC" w14:textId="77777777" w:rsidR="00446CCE" w:rsidRPr="00D3374A" w:rsidRDefault="00446CCE" w:rsidP="008525B7">
      <w:pPr>
        <w:rPr>
          <w:rFonts w:ascii="Arial" w:hAnsi="Arial" w:cs="Arial"/>
          <w:bCs/>
          <w:sz w:val="20"/>
        </w:rPr>
      </w:pPr>
      <w:r w:rsidRPr="00D3374A">
        <w:rPr>
          <w:rFonts w:ascii="Arial" w:hAnsi="Arial" w:cs="Arial"/>
          <w:bCs/>
          <w:sz w:val="20"/>
        </w:rPr>
        <w:t xml:space="preserve">Conformément au </w:t>
      </w:r>
      <w:r w:rsidR="008525B7" w:rsidRPr="008525B7">
        <w:rPr>
          <w:rFonts w:ascii="Arial" w:hAnsi="Arial" w:cs="Arial"/>
          <w:bCs/>
          <w:sz w:val="20"/>
        </w:rPr>
        <w:t>Règlement</w:t>
      </w:r>
      <w:r w:rsidR="008E1E90">
        <w:rPr>
          <w:rFonts w:ascii="Arial" w:hAnsi="Arial" w:cs="Arial"/>
          <w:bCs/>
          <w:sz w:val="20"/>
        </w:rPr>
        <w:t xml:space="preserve"> </w:t>
      </w:r>
      <w:r w:rsidR="008525B7" w:rsidRPr="008525B7">
        <w:rPr>
          <w:rFonts w:ascii="Arial" w:hAnsi="Arial" w:cs="Arial"/>
          <w:bCs/>
          <w:sz w:val="20"/>
        </w:rPr>
        <w:t>européen n°596/2014 du Parlement européen et du Conseil du 16 avril 2014</w:t>
      </w:r>
      <w:r w:rsidR="008525B7">
        <w:rPr>
          <w:rFonts w:ascii="Arial" w:hAnsi="Arial" w:cs="Arial"/>
          <w:bCs/>
          <w:sz w:val="20"/>
        </w:rPr>
        <w:t xml:space="preserve"> </w:t>
      </w:r>
      <w:r w:rsidRPr="00D3374A">
        <w:rPr>
          <w:rFonts w:ascii="Arial" w:hAnsi="Arial" w:cs="Arial"/>
          <w:bCs/>
          <w:sz w:val="20"/>
        </w:rPr>
        <w:t>et aux dispositions de</w:t>
      </w:r>
      <w:r w:rsidR="008525B7">
        <w:rPr>
          <w:rFonts w:ascii="Arial" w:hAnsi="Arial" w:cs="Arial"/>
          <w:bCs/>
          <w:sz w:val="20"/>
        </w:rPr>
        <w:t xml:space="preserve">s </w:t>
      </w:r>
      <w:r w:rsidRPr="00D3374A">
        <w:rPr>
          <w:rFonts w:ascii="Arial" w:hAnsi="Arial" w:cs="Arial"/>
          <w:bCs/>
          <w:sz w:val="20"/>
        </w:rPr>
        <w:t>article</w:t>
      </w:r>
      <w:r w:rsidR="008525B7">
        <w:rPr>
          <w:rFonts w:ascii="Arial" w:hAnsi="Arial" w:cs="Arial"/>
          <w:bCs/>
          <w:sz w:val="20"/>
        </w:rPr>
        <w:t>s L. 22-10-62 et suivants</w:t>
      </w:r>
      <w:r w:rsidRPr="00D3374A">
        <w:rPr>
          <w:rFonts w:ascii="Arial" w:hAnsi="Arial" w:cs="Arial"/>
          <w:bCs/>
          <w:sz w:val="20"/>
        </w:rPr>
        <w:t xml:space="preserve"> du Code de commerce,</w:t>
      </w:r>
    </w:p>
    <w:p w14:paraId="4CAD5E18" w14:textId="77777777" w:rsidR="00446CCE" w:rsidRPr="00D3374A" w:rsidRDefault="00446CCE" w:rsidP="00DF6C74">
      <w:pPr>
        <w:rPr>
          <w:rFonts w:ascii="Arial" w:hAnsi="Arial" w:cs="Arial"/>
          <w:bCs/>
          <w:sz w:val="20"/>
        </w:rPr>
      </w:pPr>
    </w:p>
    <w:p w14:paraId="31FFA9B8" w14:textId="77777777" w:rsidR="00446CCE" w:rsidRPr="00D3374A" w:rsidRDefault="00CE734F" w:rsidP="00DF6C74">
      <w:pPr>
        <w:rPr>
          <w:rFonts w:ascii="Arial" w:hAnsi="Arial" w:cs="Arial"/>
          <w:bCs/>
          <w:sz w:val="20"/>
        </w:rPr>
      </w:pPr>
      <w:r>
        <w:rPr>
          <w:rFonts w:ascii="Arial" w:hAnsi="Arial" w:cs="Arial"/>
          <w:b/>
          <w:bCs/>
          <w:sz w:val="20"/>
        </w:rPr>
        <w:t xml:space="preserve">Autorise </w:t>
      </w:r>
      <w:r w:rsidRPr="00CE734F">
        <w:rPr>
          <w:rFonts w:ascii="Arial" w:hAnsi="Arial" w:cs="Arial"/>
          <w:bCs/>
          <w:sz w:val="20"/>
        </w:rPr>
        <w:t>le</w:t>
      </w:r>
      <w:r w:rsidR="00446CCE" w:rsidRPr="00D3374A">
        <w:rPr>
          <w:rFonts w:ascii="Arial" w:hAnsi="Arial" w:cs="Arial"/>
          <w:bCs/>
          <w:sz w:val="20"/>
        </w:rPr>
        <w:t xml:space="preserve"> Conseil d’administration, avec faculté de subdélégation au Directeur Général, à acheter ou à faire acheter, en une ou plusieurs fois, les actions de la Société, dans le respect des conditions et obligations fixées par les dispos</w:t>
      </w:r>
      <w:r w:rsidR="008525B7">
        <w:rPr>
          <w:rFonts w:ascii="Arial" w:hAnsi="Arial" w:cs="Arial"/>
          <w:bCs/>
          <w:sz w:val="20"/>
        </w:rPr>
        <w:t>itions de l’article L. 22-10-62</w:t>
      </w:r>
      <w:r w:rsidR="00446CCE" w:rsidRPr="00D3374A">
        <w:rPr>
          <w:rFonts w:ascii="Arial" w:hAnsi="Arial" w:cs="Arial"/>
          <w:bCs/>
          <w:sz w:val="20"/>
        </w:rPr>
        <w:t xml:space="preserve"> du Code de commerce et selon les modalités ci-dessous,</w:t>
      </w:r>
    </w:p>
    <w:p w14:paraId="381EBA02" w14:textId="77777777" w:rsidR="00446CCE" w:rsidRPr="00D3374A" w:rsidRDefault="00446CCE" w:rsidP="00DF6C74">
      <w:pPr>
        <w:rPr>
          <w:rFonts w:ascii="Arial" w:hAnsi="Arial" w:cs="Arial"/>
          <w:bCs/>
          <w:sz w:val="20"/>
        </w:rPr>
      </w:pPr>
    </w:p>
    <w:p w14:paraId="0DD2A11E" w14:textId="77777777" w:rsidR="00446CCE" w:rsidRPr="00D3374A" w:rsidRDefault="006C25C4" w:rsidP="00DF6C74">
      <w:pPr>
        <w:rPr>
          <w:rFonts w:ascii="Arial" w:hAnsi="Arial" w:cs="Arial"/>
          <w:bCs/>
          <w:spacing w:val="-2"/>
          <w:sz w:val="20"/>
        </w:rPr>
      </w:pPr>
      <w:r w:rsidRPr="00D3374A">
        <w:rPr>
          <w:rFonts w:ascii="Arial" w:hAnsi="Arial" w:cs="Arial"/>
          <w:b/>
          <w:bCs/>
          <w:spacing w:val="-2"/>
          <w:sz w:val="20"/>
        </w:rPr>
        <w:t xml:space="preserve">Décide </w:t>
      </w:r>
      <w:r w:rsidRPr="00D3374A">
        <w:rPr>
          <w:rFonts w:ascii="Arial" w:hAnsi="Arial" w:cs="Arial"/>
          <w:bCs/>
          <w:spacing w:val="-2"/>
          <w:sz w:val="20"/>
        </w:rPr>
        <w:t>que</w:t>
      </w:r>
      <w:r w:rsidR="00446CCE" w:rsidRPr="00D3374A">
        <w:rPr>
          <w:rFonts w:ascii="Arial" w:hAnsi="Arial" w:cs="Arial"/>
          <w:bCs/>
          <w:spacing w:val="-2"/>
          <w:sz w:val="20"/>
        </w:rPr>
        <w:t xml:space="preserve"> ces acquisitions seront destinées à permettre à la Société de poursuivre les objectifs suivants :</w:t>
      </w:r>
      <w:r w:rsidR="00CE734F">
        <w:rPr>
          <w:rFonts w:ascii="Arial" w:hAnsi="Arial" w:cs="Arial"/>
          <w:bCs/>
          <w:spacing w:val="-2"/>
          <w:sz w:val="20"/>
        </w:rPr>
        <w:t xml:space="preserve"> </w:t>
      </w:r>
    </w:p>
    <w:p w14:paraId="647BACD3" w14:textId="77777777" w:rsidR="00446CCE" w:rsidRPr="00D3374A" w:rsidRDefault="00446CCE" w:rsidP="00DF6C74">
      <w:pPr>
        <w:rPr>
          <w:rFonts w:ascii="Arial" w:hAnsi="Arial" w:cs="Arial"/>
          <w:sz w:val="20"/>
        </w:rPr>
      </w:pPr>
    </w:p>
    <w:p w14:paraId="77A20BF1" w14:textId="77777777" w:rsidR="00446CCE" w:rsidRPr="00D3374A" w:rsidRDefault="00446CCE" w:rsidP="00DF6C74">
      <w:pPr>
        <w:numPr>
          <w:ilvl w:val="1"/>
          <w:numId w:val="17"/>
        </w:numPr>
        <w:tabs>
          <w:tab w:val="clear" w:pos="1080"/>
        </w:tabs>
        <w:ind w:left="709"/>
        <w:rPr>
          <w:rFonts w:ascii="Arial" w:hAnsi="Arial" w:cs="Arial"/>
          <w:snapToGrid w:val="0"/>
          <w:sz w:val="20"/>
        </w:rPr>
      </w:pPr>
      <w:proofErr w:type="gramStart"/>
      <w:r w:rsidRPr="00D3374A">
        <w:rPr>
          <w:rFonts w:ascii="Arial" w:hAnsi="Arial" w:cs="Arial"/>
          <w:snapToGrid w:val="0"/>
          <w:sz w:val="20"/>
        </w:rPr>
        <w:t>assurer</w:t>
      </w:r>
      <w:proofErr w:type="gramEnd"/>
      <w:r w:rsidRPr="00D3374A">
        <w:rPr>
          <w:rFonts w:ascii="Arial" w:hAnsi="Arial" w:cs="Arial"/>
          <w:snapToGrid w:val="0"/>
          <w:sz w:val="20"/>
        </w:rPr>
        <w:t xml:space="preserve"> l’animation du marché secondaire et/ou la liquidité de l’action KKO INTERNATIONAL par l’intermédiaire d’un prestataire de service d’investissement intervenant dans le cadre d’un contrat de liquidité conformément à la réglementation et aux pratiques de marché</w:t>
      </w:r>
      <w:r w:rsidR="001859AF">
        <w:rPr>
          <w:rFonts w:ascii="Arial" w:hAnsi="Arial" w:cs="Arial"/>
          <w:snapToGrid w:val="0"/>
          <w:sz w:val="20"/>
        </w:rPr>
        <w:t xml:space="preserve"> </w:t>
      </w:r>
      <w:r w:rsidR="001859AF">
        <w:rPr>
          <w:rFonts w:ascii="Arial" w:hAnsi="Arial" w:cs="Arial"/>
          <w:sz w:val="20"/>
        </w:rPr>
        <w:t xml:space="preserve">admises </w:t>
      </w:r>
      <w:r w:rsidRPr="00D3374A">
        <w:rPr>
          <w:rFonts w:ascii="Arial" w:hAnsi="Arial" w:cs="Arial"/>
          <w:sz w:val="20"/>
        </w:rPr>
        <w:t>par l’Autorité des ma</w:t>
      </w:r>
      <w:r w:rsidR="001859AF">
        <w:rPr>
          <w:rFonts w:ascii="Arial" w:hAnsi="Arial" w:cs="Arial"/>
          <w:sz w:val="20"/>
        </w:rPr>
        <w:t>rchés financiers</w:t>
      </w:r>
      <w:r w:rsidRPr="00D3374A">
        <w:rPr>
          <w:rFonts w:ascii="Arial" w:hAnsi="Arial" w:cs="Arial"/>
          <w:snapToGrid w:val="0"/>
          <w:sz w:val="20"/>
        </w:rPr>
        <w:t>,</w:t>
      </w:r>
    </w:p>
    <w:p w14:paraId="1EB10EF8" w14:textId="77777777" w:rsidR="00446CCE" w:rsidRPr="00D3374A" w:rsidRDefault="00446CCE" w:rsidP="00DF6C74">
      <w:pPr>
        <w:ind w:left="709"/>
        <w:jc w:val="left"/>
        <w:rPr>
          <w:rFonts w:ascii="Arial" w:hAnsi="Arial" w:cs="Arial"/>
          <w:sz w:val="20"/>
        </w:rPr>
      </w:pPr>
    </w:p>
    <w:p w14:paraId="099801A9"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lastRenderedPageBreak/>
        <w:t>remettre</w:t>
      </w:r>
      <w:proofErr w:type="gramEnd"/>
      <w:r w:rsidRPr="00D3374A">
        <w:rPr>
          <w:rFonts w:ascii="Arial" w:hAnsi="Arial" w:cs="Arial"/>
          <w:sz w:val="20"/>
        </w:rPr>
        <w:t xml:space="preserve"> les actions lors de l’exercice de droits attachés à des valeurs mobilières donnant droit, immédiatement ou à terme, par remboursement, conversion, échange, présentation d’un bon ou de toute autre manière à l’attribution d’actions de la Société,</w:t>
      </w:r>
    </w:p>
    <w:p w14:paraId="27846166" w14:textId="77777777" w:rsidR="00446CCE" w:rsidRPr="00D3374A" w:rsidRDefault="00446CCE" w:rsidP="00DF6C74">
      <w:pPr>
        <w:ind w:left="709"/>
        <w:rPr>
          <w:rFonts w:ascii="Arial" w:hAnsi="Arial" w:cs="Arial"/>
          <w:sz w:val="20"/>
        </w:rPr>
      </w:pPr>
    </w:p>
    <w:p w14:paraId="1C9957F4" w14:textId="77777777" w:rsidR="00446CCE" w:rsidRPr="00D3374A" w:rsidRDefault="00446CCE" w:rsidP="00DF6C74">
      <w:pPr>
        <w:numPr>
          <w:ilvl w:val="1"/>
          <w:numId w:val="17"/>
        </w:numPr>
        <w:tabs>
          <w:tab w:val="clear" w:pos="1080"/>
        </w:tabs>
        <w:ind w:left="709"/>
        <w:rPr>
          <w:rFonts w:ascii="Arial" w:hAnsi="Arial" w:cs="Arial"/>
          <w:sz w:val="20"/>
        </w:rPr>
      </w:pPr>
      <w:r w:rsidRPr="00D3374A">
        <w:rPr>
          <w:rFonts w:ascii="Arial" w:hAnsi="Arial" w:cs="Arial"/>
          <w:sz w:val="20"/>
        </w:rPr>
        <w:t>assurer la couverture de tout plan d’options d’achat d’actions et/ou de tout plan d’actions attribuées gratuitement (ou plan assimilé) au bénéfice des salariés et/ou des mandataires sociaux de la Société ou des sociétés qui lui sont liées ainsi que de toute allocation d’actions au titre d’un plan d’épargne d’entreprise ou de groupe (ou plan assimilé), au titre de la participation aux résultats de l’entreprise et/ou de toute autre forme d’allocation d’actions à des salariés et/ou des mandataires sociaux de la Société ou des sociétés qui lui sont liées,</w:t>
      </w:r>
    </w:p>
    <w:p w14:paraId="41CFF392" w14:textId="77777777" w:rsidR="00446CCE" w:rsidRPr="00D3374A" w:rsidRDefault="00446CCE" w:rsidP="00DF6C74">
      <w:pPr>
        <w:ind w:left="709"/>
        <w:rPr>
          <w:rFonts w:ascii="Arial" w:hAnsi="Arial" w:cs="Arial"/>
          <w:sz w:val="20"/>
        </w:rPr>
      </w:pPr>
    </w:p>
    <w:p w14:paraId="61C01043"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conserver</w:t>
      </w:r>
      <w:proofErr w:type="gramEnd"/>
      <w:r w:rsidRPr="00D3374A">
        <w:rPr>
          <w:rFonts w:ascii="Arial" w:hAnsi="Arial" w:cs="Arial"/>
          <w:sz w:val="20"/>
        </w:rPr>
        <w:t xml:space="preserve"> les actions et les remettre ultérieurement en paiement ou en échange dans le cadre d’opérations éventuelles de croissance externe, fusion, scission ou apport, dans le respect des pratiques de marché admises par l’Autorité des marchés financiers,</w:t>
      </w:r>
    </w:p>
    <w:p w14:paraId="203CCD95" w14:textId="77777777" w:rsidR="00446CCE" w:rsidRPr="00D3374A" w:rsidRDefault="00446CCE" w:rsidP="00DF6C74">
      <w:pPr>
        <w:ind w:left="709"/>
        <w:rPr>
          <w:rFonts w:ascii="Arial" w:hAnsi="Arial" w:cs="Arial"/>
          <w:sz w:val="20"/>
        </w:rPr>
      </w:pPr>
    </w:p>
    <w:p w14:paraId="57A78E8A" w14:textId="77777777" w:rsidR="00446CCE" w:rsidRPr="00D3374A" w:rsidRDefault="00446CCE" w:rsidP="00DF6C74">
      <w:pPr>
        <w:numPr>
          <w:ilvl w:val="0"/>
          <w:numId w:val="18"/>
        </w:numPr>
        <w:rPr>
          <w:rFonts w:ascii="Arial" w:hAnsi="Arial" w:cs="Arial"/>
          <w:snapToGrid w:val="0"/>
          <w:sz w:val="20"/>
        </w:rPr>
      </w:pPr>
      <w:proofErr w:type="gramStart"/>
      <w:r w:rsidRPr="00D3374A">
        <w:rPr>
          <w:rFonts w:ascii="Arial" w:hAnsi="Arial" w:cs="Arial"/>
          <w:snapToGrid w:val="0"/>
          <w:sz w:val="20"/>
        </w:rPr>
        <w:t>mettre</w:t>
      </w:r>
      <w:proofErr w:type="gramEnd"/>
      <w:r w:rsidRPr="00D3374A">
        <w:rPr>
          <w:rFonts w:ascii="Arial" w:hAnsi="Arial" w:cs="Arial"/>
          <w:snapToGrid w:val="0"/>
          <w:sz w:val="20"/>
        </w:rPr>
        <w:t xml:space="preserve"> en œuvre toute pratique de marché qui viendrait à être admise par l’AMF, et plus généralement réaliser toute autre opération conforme à la réglementation en vigueur,</w:t>
      </w:r>
    </w:p>
    <w:p w14:paraId="521433ED" w14:textId="77777777" w:rsidR="00446CCE" w:rsidRPr="00D3374A" w:rsidRDefault="00446CCE" w:rsidP="00DF6C74">
      <w:pPr>
        <w:ind w:left="709"/>
        <w:rPr>
          <w:rFonts w:ascii="Arial" w:hAnsi="Arial" w:cs="Arial"/>
          <w:bCs/>
          <w:sz w:val="20"/>
          <w:lang w:eastAsia="en-US"/>
        </w:rPr>
      </w:pPr>
    </w:p>
    <w:p w14:paraId="6C18E53C" w14:textId="77777777" w:rsidR="00446CCE" w:rsidRPr="00D3374A" w:rsidRDefault="00446CCE" w:rsidP="00DF6C74">
      <w:pPr>
        <w:numPr>
          <w:ilvl w:val="0"/>
          <w:numId w:val="18"/>
        </w:numPr>
        <w:ind w:left="709"/>
        <w:rPr>
          <w:rFonts w:ascii="Arial" w:hAnsi="Arial" w:cs="Arial"/>
          <w:bCs/>
          <w:sz w:val="20"/>
          <w:lang w:eastAsia="en-US"/>
        </w:rPr>
      </w:pPr>
      <w:proofErr w:type="gramStart"/>
      <w:r w:rsidRPr="00D3374A">
        <w:rPr>
          <w:rFonts w:ascii="Arial" w:hAnsi="Arial" w:cs="Arial"/>
          <w:bCs/>
          <w:sz w:val="20"/>
          <w:lang w:eastAsia="en-US"/>
        </w:rPr>
        <w:t>annuler</w:t>
      </w:r>
      <w:proofErr w:type="gramEnd"/>
      <w:r w:rsidRPr="00D3374A">
        <w:rPr>
          <w:rFonts w:ascii="Arial" w:hAnsi="Arial" w:cs="Arial"/>
          <w:bCs/>
          <w:sz w:val="20"/>
          <w:lang w:eastAsia="en-US"/>
        </w:rPr>
        <w:t xml:space="preserve"> totalement ou partiellement les actions par voie de réduction du capital social, sous réserve de l’adoption par la présente assemblée générale de la </w:t>
      </w:r>
      <w:r w:rsidR="00120AF8">
        <w:rPr>
          <w:rFonts w:ascii="Arial" w:hAnsi="Arial" w:cs="Arial"/>
          <w:b/>
          <w:bCs/>
          <w:sz w:val="20"/>
          <w:lang w:eastAsia="en-US"/>
        </w:rPr>
        <w:t>Septième</w:t>
      </w:r>
      <w:r w:rsidRPr="00D3374A">
        <w:rPr>
          <w:rFonts w:ascii="Arial" w:hAnsi="Arial" w:cs="Arial"/>
          <w:bCs/>
          <w:sz w:val="20"/>
          <w:lang w:eastAsia="en-US"/>
        </w:rPr>
        <w:t xml:space="preserve"> Résolution ci-après,</w:t>
      </w:r>
    </w:p>
    <w:p w14:paraId="121F1C58" w14:textId="77777777" w:rsidR="00446CCE" w:rsidRPr="00D3374A" w:rsidRDefault="00446CCE" w:rsidP="00DF6C74">
      <w:pPr>
        <w:rPr>
          <w:rFonts w:ascii="Arial" w:hAnsi="Arial" w:cs="Arial"/>
          <w:bCs/>
          <w:sz w:val="20"/>
        </w:rPr>
      </w:pPr>
    </w:p>
    <w:p w14:paraId="4E8F2506" w14:textId="77777777" w:rsidR="00446CCE" w:rsidRPr="00D3374A" w:rsidRDefault="006C25C4" w:rsidP="00DF6C74">
      <w:pPr>
        <w:rPr>
          <w:rFonts w:ascii="Arial" w:hAnsi="Arial" w:cs="Arial"/>
          <w:bCs/>
          <w:sz w:val="20"/>
        </w:rPr>
      </w:pPr>
      <w:r w:rsidRPr="00D3374A">
        <w:rPr>
          <w:rFonts w:ascii="Arial" w:hAnsi="Arial" w:cs="Arial"/>
          <w:b/>
          <w:bCs/>
          <w:sz w:val="20"/>
        </w:rPr>
        <w:t xml:space="preserve">Décide </w:t>
      </w:r>
      <w:r w:rsidRPr="00D3374A">
        <w:rPr>
          <w:rFonts w:ascii="Arial" w:hAnsi="Arial" w:cs="Arial"/>
          <w:bCs/>
          <w:sz w:val="20"/>
        </w:rPr>
        <w:t>que</w:t>
      </w:r>
      <w:r w:rsidR="00446CCE" w:rsidRPr="00D3374A">
        <w:rPr>
          <w:rFonts w:ascii="Arial" w:hAnsi="Arial" w:cs="Arial"/>
          <w:b/>
          <w:bCs/>
          <w:sz w:val="20"/>
        </w:rPr>
        <w:t xml:space="preserve"> </w:t>
      </w:r>
      <w:r w:rsidR="00446CCE" w:rsidRPr="00D3374A">
        <w:rPr>
          <w:rFonts w:ascii="Arial" w:hAnsi="Arial" w:cs="Arial"/>
          <w:bCs/>
          <w:sz w:val="20"/>
        </w:rPr>
        <w:t>la Société pourra acquérir ses propres actions, sur le marché ou hors marché, et vendre toute ou partie des actions ainsi acquises, dans le respect des limites ci-dessous :</w:t>
      </w:r>
    </w:p>
    <w:p w14:paraId="648C34D7" w14:textId="77777777" w:rsidR="00446CCE" w:rsidRPr="00D3374A" w:rsidRDefault="00446CCE" w:rsidP="00DF6C74">
      <w:pPr>
        <w:ind w:left="709"/>
        <w:rPr>
          <w:rFonts w:ascii="Arial" w:hAnsi="Arial" w:cs="Arial"/>
          <w:sz w:val="20"/>
        </w:rPr>
      </w:pPr>
    </w:p>
    <w:p w14:paraId="71D3F7E4" w14:textId="77777777" w:rsidR="00446CCE" w:rsidRPr="00D3374A" w:rsidRDefault="00446CCE" w:rsidP="00DF6C74">
      <w:pPr>
        <w:numPr>
          <w:ilvl w:val="0"/>
          <w:numId w:val="18"/>
        </w:numPr>
        <w:ind w:left="709" w:hanging="357"/>
        <w:rPr>
          <w:rFonts w:ascii="Arial" w:hAnsi="Arial" w:cs="Arial"/>
          <w:bCs/>
          <w:sz w:val="20"/>
          <w:lang w:eastAsia="en-US"/>
        </w:rPr>
      </w:pPr>
      <w:proofErr w:type="gramStart"/>
      <w:r w:rsidRPr="00D3374A">
        <w:rPr>
          <w:rFonts w:ascii="Arial" w:hAnsi="Arial" w:cs="Arial"/>
          <w:bCs/>
          <w:sz w:val="20"/>
          <w:lang w:eastAsia="en-US"/>
        </w:rPr>
        <w:t>le</w:t>
      </w:r>
      <w:proofErr w:type="gramEnd"/>
      <w:r w:rsidRPr="00D3374A">
        <w:rPr>
          <w:rFonts w:ascii="Arial" w:hAnsi="Arial" w:cs="Arial"/>
          <w:bCs/>
          <w:sz w:val="20"/>
          <w:lang w:eastAsia="en-US"/>
        </w:rPr>
        <w:t xml:space="preserve"> total des actions détenues ne dépassera pas 10 % du nombre total d’actions composant le capital social, étant précisé que cette limite s’appliquera à un montant du capital social de la Société qui serait, le cas échéant, ajusté, pour prendre en compte les opérations affectant le capital social durant la durée de l’autorisation,</w:t>
      </w:r>
    </w:p>
    <w:p w14:paraId="6BD9D339" w14:textId="77777777" w:rsidR="00446CCE" w:rsidRPr="00D3374A" w:rsidRDefault="00446CCE" w:rsidP="00DF6C74">
      <w:pPr>
        <w:ind w:left="709"/>
        <w:rPr>
          <w:rFonts w:ascii="Arial" w:hAnsi="Arial" w:cs="Arial"/>
          <w:sz w:val="20"/>
        </w:rPr>
      </w:pPr>
    </w:p>
    <w:p w14:paraId="1E89130B" w14:textId="77777777" w:rsidR="00446CCE" w:rsidRPr="00D3374A" w:rsidRDefault="00446CCE" w:rsidP="00DF6C74">
      <w:pPr>
        <w:numPr>
          <w:ilvl w:val="0"/>
          <w:numId w:val="18"/>
        </w:numPr>
        <w:ind w:left="709" w:hanging="357"/>
        <w:rPr>
          <w:rFonts w:ascii="Arial" w:hAnsi="Arial" w:cs="Arial"/>
          <w:bCs/>
          <w:sz w:val="20"/>
          <w:lang w:eastAsia="en-US"/>
        </w:rPr>
      </w:pPr>
      <w:proofErr w:type="gramStart"/>
      <w:r w:rsidRPr="00D3374A">
        <w:rPr>
          <w:rFonts w:ascii="Arial" w:hAnsi="Arial" w:cs="Arial"/>
          <w:bCs/>
          <w:sz w:val="20"/>
          <w:lang w:eastAsia="en-US"/>
        </w:rPr>
        <w:t>lorsque</w:t>
      </w:r>
      <w:proofErr w:type="gramEnd"/>
      <w:r w:rsidRPr="00D3374A">
        <w:rPr>
          <w:rFonts w:ascii="Arial" w:hAnsi="Arial" w:cs="Arial"/>
          <w:bCs/>
          <w:sz w:val="20"/>
          <w:lang w:eastAsia="en-US"/>
        </w:rPr>
        <w:t xml:space="preserve"> les actions sont rachetées pour favoriser la liquidité, le nombre d’actions pris en compte pour le calcul de la limite de 10 % prévue ci-dessus correspond au nombre d’actions achetées, déduction faite du nombre d’actions revendues pendant la période de l’autorisation,</w:t>
      </w:r>
    </w:p>
    <w:p w14:paraId="0BAC3EAD" w14:textId="77777777" w:rsidR="00446CCE" w:rsidRPr="00D3374A" w:rsidRDefault="00446CCE" w:rsidP="00DF6C74">
      <w:pPr>
        <w:ind w:left="709"/>
        <w:rPr>
          <w:rFonts w:ascii="Arial" w:hAnsi="Arial" w:cs="Arial"/>
          <w:sz w:val="20"/>
        </w:rPr>
      </w:pPr>
    </w:p>
    <w:p w14:paraId="69ED36BB" w14:textId="77777777" w:rsidR="00446CCE" w:rsidRPr="00D3374A" w:rsidRDefault="00446CCE" w:rsidP="00DF6C74">
      <w:pPr>
        <w:numPr>
          <w:ilvl w:val="0"/>
          <w:numId w:val="18"/>
        </w:numPr>
        <w:ind w:left="709" w:hanging="357"/>
        <w:rPr>
          <w:rFonts w:ascii="Arial" w:hAnsi="Arial" w:cs="Arial"/>
          <w:bCs/>
          <w:sz w:val="20"/>
          <w:lang w:eastAsia="en-US"/>
        </w:rPr>
      </w:pPr>
      <w:proofErr w:type="gramStart"/>
      <w:r w:rsidRPr="00D3374A">
        <w:rPr>
          <w:rFonts w:ascii="Arial" w:hAnsi="Arial" w:cs="Arial"/>
          <w:bCs/>
          <w:sz w:val="20"/>
          <w:lang w:eastAsia="en-US"/>
        </w:rPr>
        <w:t>le</w:t>
      </w:r>
      <w:proofErr w:type="gramEnd"/>
      <w:r w:rsidRPr="00D3374A">
        <w:rPr>
          <w:rFonts w:ascii="Arial" w:hAnsi="Arial" w:cs="Arial"/>
          <w:bCs/>
          <w:sz w:val="20"/>
          <w:lang w:eastAsia="en-US"/>
        </w:rPr>
        <w:t xml:space="preserve"> nombre d’actions acquises par la Société en vue de leur conservation et de leur remise ultérieure en paiement ou en échange dans le cadre d’une opération de croissance externe (de fusion, de scission ou d'apport) ne peut excéder 5 % de son capital,</w:t>
      </w:r>
    </w:p>
    <w:p w14:paraId="4C599380" w14:textId="77777777" w:rsidR="00446CCE" w:rsidRPr="00D3374A" w:rsidRDefault="00446CCE" w:rsidP="00DF6C74">
      <w:pPr>
        <w:ind w:left="709"/>
        <w:rPr>
          <w:rFonts w:ascii="Arial" w:hAnsi="Arial" w:cs="Arial"/>
          <w:sz w:val="20"/>
        </w:rPr>
      </w:pPr>
    </w:p>
    <w:p w14:paraId="237C8119" w14:textId="77777777" w:rsidR="00446CCE" w:rsidRPr="00D3374A" w:rsidRDefault="00446CCE" w:rsidP="00DF6C74">
      <w:pPr>
        <w:numPr>
          <w:ilvl w:val="0"/>
          <w:numId w:val="18"/>
        </w:numPr>
        <w:ind w:left="709" w:hanging="357"/>
        <w:rPr>
          <w:rFonts w:ascii="Arial" w:hAnsi="Arial" w:cs="Arial"/>
          <w:bCs/>
          <w:sz w:val="20"/>
          <w:lang w:eastAsia="en-US"/>
        </w:rPr>
      </w:pPr>
      <w:proofErr w:type="gramStart"/>
      <w:r w:rsidRPr="00D3374A">
        <w:rPr>
          <w:rFonts w:ascii="Arial" w:hAnsi="Arial" w:cs="Arial"/>
          <w:bCs/>
          <w:sz w:val="20"/>
          <w:lang w:eastAsia="en-US"/>
        </w:rPr>
        <w:t>les</w:t>
      </w:r>
      <w:proofErr w:type="gramEnd"/>
      <w:r w:rsidRPr="00D3374A">
        <w:rPr>
          <w:rFonts w:ascii="Arial" w:hAnsi="Arial" w:cs="Arial"/>
          <w:bCs/>
          <w:sz w:val="20"/>
          <w:lang w:eastAsia="en-US"/>
        </w:rPr>
        <w:t xml:space="preserve"> acquisitions réalisées par la Société ne peuvent en aucun cas l’amener à détenir, directement ou indirectement plus de 10 % de son capital social,</w:t>
      </w:r>
    </w:p>
    <w:p w14:paraId="7A716FA0" w14:textId="77777777" w:rsidR="00446CCE" w:rsidRPr="00D3374A" w:rsidRDefault="00446CCE" w:rsidP="00DF6C74">
      <w:pPr>
        <w:ind w:left="709"/>
        <w:rPr>
          <w:rFonts w:ascii="Arial" w:hAnsi="Arial" w:cs="Arial"/>
          <w:sz w:val="20"/>
        </w:rPr>
      </w:pPr>
    </w:p>
    <w:p w14:paraId="6CD43B44" w14:textId="77777777" w:rsidR="00446CCE" w:rsidRPr="00FA06FA" w:rsidRDefault="00446CCE" w:rsidP="00FA06FA">
      <w:pPr>
        <w:numPr>
          <w:ilvl w:val="0"/>
          <w:numId w:val="18"/>
        </w:numPr>
        <w:rPr>
          <w:rFonts w:ascii="Arial" w:hAnsi="Arial" w:cs="Arial"/>
          <w:sz w:val="20"/>
        </w:rPr>
      </w:pPr>
      <w:proofErr w:type="gramStart"/>
      <w:r w:rsidRPr="00FA06FA">
        <w:rPr>
          <w:rFonts w:ascii="Arial" w:hAnsi="Arial" w:cs="Arial"/>
          <w:bCs/>
          <w:sz w:val="20"/>
          <w:lang w:eastAsia="en-US"/>
        </w:rPr>
        <w:t>le</w:t>
      </w:r>
      <w:proofErr w:type="gramEnd"/>
      <w:r w:rsidRPr="00FA06FA">
        <w:rPr>
          <w:rFonts w:ascii="Arial" w:hAnsi="Arial" w:cs="Arial"/>
          <w:bCs/>
          <w:sz w:val="20"/>
          <w:lang w:eastAsia="en-US"/>
        </w:rPr>
        <w:t xml:space="preserve"> prix unitaire d’achat ne devra pas </w:t>
      </w:r>
      <w:r w:rsidRPr="008B0FE0">
        <w:rPr>
          <w:rFonts w:ascii="Arial" w:hAnsi="Arial" w:cs="Arial"/>
          <w:bCs/>
          <w:sz w:val="20"/>
          <w:lang w:eastAsia="en-US"/>
        </w:rPr>
        <w:t>excéder 1,60 euro (hors</w:t>
      </w:r>
      <w:r w:rsidR="007928E7">
        <w:rPr>
          <w:rFonts w:ascii="Arial" w:hAnsi="Arial" w:cs="Arial"/>
          <w:bCs/>
          <w:sz w:val="20"/>
          <w:lang w:eastAsia="en-US"/>
        </w:rPr>
        <w:t xml:space="preserve"> frais d’acquisition), étant</w:t>
      </w:r>
      <w:r w:rsidRPr="00FA06FA">
        <w:rPr>
          <w:rFonts w:ascii="Arial" w:hAnsi="Arial" w:cs="Arial"/>
          <w:bCs/>
          <w:sz w:val="20"/>
          <w:lang w:eastAsia="en-US"/>
        </w:rPr>
        <w:t xml:space="preserve"> précisé qu’en cas d’opérations sur le capital, notamment par incorporation de réserves, bénéfices ou primes et/ou de division de la valeur nominale de l’action ou de regroupement d’actions, ce prix sera ajusté par un coefficient multiplicateur égal au rapport entre le nombre de titres composant le capital social avant l’opération et ce nombre après l’opération,</w:t>
      </w:r>
      <w:r w:rsidR="00FA06FA" w:rsidRPr="00FA06FA">
        <w:rPr>
          <w:rFonts w:ascii="Arial" w:hAnsi="Arial" w:cs="Arial"/>
          <w:bCs/>
          <w:sz w:val="20"/>
          <w:lang w:eastAsia="en-US"/>
        </w:rPr>
        <w:t xml:space="preserve"> </w:t>
      </w:r>
    </w:p>
    <w:p w14:paraId="24F2A082" w14:textId="77777777" w:rsidR="00FA06FA" w:rsidRDefault="00FA06FA" w:rsidP="00FA06FA">
      <w:pPr>
        <w:pStyle w:val="Paragraphedeliste"/>
        <w:rPr>
          <w:rFonts w:ascii="Arial" w:hAnsi="Arial" w:cs="Arial"/>
          <w:sz w:val="20"/>
        </w:rPr>
      </w:pPr>
    </w:p>
    <w:p w14:paraId="0B0457FF" w14:textId="77777777" w:rsidR="00446CCE" w:rsidRPr="00842CC1" w:rsidRDefault="00446CCE" w:rsidP="00DF6C74">
      <w:pPr>
        <w:numPr>
          <w:ilvl w:val="0"/>
          <w:numId w:val="18"/>
        </w:numPr>
        <w:ind w:left="709" w:hanging="357"/>
        <w:rPr>
          <w:rFonts w:ascii="Arial" w:hAnsi="Arial" w:cs="Arial"/>
          <w:bCs/>
          <w:sz w:val="20"/>
          <w:lang w:eastAsia="en-US"/>
        </w:rPr>
      </w:pPr>
      <w:proofErr w:type="gramStart"/>
      <w:r w:rsidRPr="00842CC1">
        <w:rPr>
          <w:rFonts w:ascii="Arial" w:hAnsi="Arial" w:cs="Arial"/>
          <w:bCs/>
          <w:sz w:val="20"/>
          <w:lang w:eastAsia="en-US"/>
        </w:rPr>
        <w:t>le</w:t>
      </w:r>
      <w:proofErr w:type="gramEnd"/>
      <w:r w:rsidRPr="00842CC1">
        <w:rPr>
          <w:rFonts w:ascii="Arial" w:hAnsi="Arial" w:cs="Arial"/>
          <w:bCs/>
          <w:sz w:val="20"/>
          <w:lang w:eastAsia="en-US"/>
        </w:rPr>
        <w:t xml:space="preserve"> montant </w:t>
      </w:r>
      <w:r w:rsidRPr="008B0FE0">
        <w:rPr>
          <w:rFonts w:ascii="Arial" w:hAnsi="Arial" w:cs="Arial"/>
          <w:bCs/>
          <w:sz w:val="20"/>
          <w:lang w:eastAsia="en-US"/>
        </w:rPr>
        <w:t xml:space="preserve">maximal de l’opération est ainsi fixé à </w:t>
      </w:r>
      <w:r w:rsidR="00293810" w:rsidRPr="008B0FE0">
        <w:rPr>
          <w:rFonts w:ascii="Arial" w:hAnsi="Arial" w:cs="Arial"/>
          <w:bCs/>
          <w:i/>
          <w:sz w:val="20"/>
          <w:lang w:eastAsia="en-US"/>
        </w:rPr>
        <w:t>10% du nombre total d’actions composant le capital social</w:t>
      </w:r>
      <w:r w:rsidRPr="008B0FE0">
        <w:rPr>
          <w:rFonts w:ascii="Arial" w:hAnsi="Arial" w:cs="Arial"/>
          <w:bCs/>
          <w:sz w:val="20"/>
          <w:lang w:eastAsia="en-US"/>
        </w:rPr>
        <w:t>,</w:t>
      </w:r>
      <w:r w:rsidR="00CC3CC5" w:rsidRPr="00842CC1">
        <w:rPr>
          <w:rFonts w:ascii="Arial" w:hAnsi="Arial" w:cs="Arial"/>
          <w:bCs/>
          <w:sz w:val="20"/>
          <w:lang w:eastAsia="en-US"/>
        </w:rPr>
        <w:t xml:space="preserve"> </w:t>
      </w:r>
    </w:p>
    <w:p w14:paraId="40B09107" w14:textId="77777777" w:rsidR="00446CCE" w:rsidRPr="00D3374A" w:rsidRDefault="00446CCE" w:rsidP="00DF6C74">
      <w:pPr>
        <w:ind w:left="709"/>
        <w:rPr>
          <w:rFonts w:ascii="Arial" w:hAnsi="Arial" w:cs="Arial"/>
          <w:sz w:val="20"/>
        </w:rPr>
      </w:pPr>
    </w:p>
    <w:p w14:paraId="50B886A5" w14:textId="77777777" w:rsidR="00446CCE" w:rsidRPr="00D3374A" w:rsidRDefault="00446CCE" w:rsidP="00DF6C74">
      <w:pPr>
        <w:numPr>
          <w:ilvl w:val="0"/>
          <w:numId w:val="18"/>
        </w:numPr>
        <w:ind w:left="709" w:hanging="357"/>
        <w:rPr>
          <w:rFonts w:ascii="Arial" w:hAnsi="Arial" w:cs="Arial"/>
          <w:bCs/>
          <w:sz w:val="20"/>
          <w:lang w:eastAsia="en-US"/>
        </w:rPr>
      </w:pPr>
      <w:proofErr w:type="gramStart"/>
      <w:r w:rsidRPr="00D3374A">
        <w:rPr>
          <w:rFonts w:ascii="Arial" w:hAnsi="Arial" w:cs="Arial"/>
          <w:bCs/>
          <w:sz w:val="20"/>
          <w:lang w:eastAsia="en-US"/>
        </w:rPr>
        <w:t>l’acquisition</w:t>
      </w:r>
      <w:proofErr w:type="gramEnd"/>
      <w:r w:rsidRPr="00D3374A">
        <w:rPr>
          <w:rFonts w:ascii="Arial" w:hAnsi="Arial" w:cs="Arial"/>
          <w:bCs/>
          <w:sz w:val="20"/>
          <w:lang w:eastAsia="en-US"/>
        </w:rPr>
        <w:t xml:space="preserve">, la cession ou le transfert des actions pourront être effectués par tous moyens, sur le marché ou de gré à gré, y compris le recours à des </w:t>
      </w:r>
      <w:r w:rsidRPr="00D3374A">
        <w:rPr>
          <w:rFonts w:ascii="Arial" w:hAnsi="Arial" w:cs="Arial"/>
          <w:snapToGrid w:val="0"/>
          <w:sz w:val="20"/>
        </w:rPr>
        <w:t xml:space="preserve">mécanismes optionnels ou des </w:t>
      </w:r>
      <w:r w:rsidRPr="00D3374A">
        <w:rPr>
          <w:rFonts w:ascii="Arial" w:hAnsi="Arial" w:cs="Arial"/>
          <w:bCs/>
          <w:sz w:val="20"/>
          <w:lang w:eastAsia="en-US"/>
        </w:rPr>
        <w:t>instruments financiers dérivés et par acquisition ou cession de blocs, dans les conditions autorisées par les autorités de marché, étant précisé que ces opérations pourront être réalisées à tout moment dans le respect des dispositions légales et réglementaires en vigueur,</w:t>
      </w:r>
    </w:p>
    <w:p w14:paraId="52123E42" w14:textId="77777777" w:rsidR="00446CCE" w:rsidRPr="00D3374A" w:rsidRDefault="00446CCE" w:rsidP="00DF6C74">
      <w:pPr>
        <w:rPr>
          <w:rFonts w:ascii="Arial" w:hAnsi="Arial" w:cs="Arial"/>
          <w:bCs/>
          <w:sz w:val="20"/>
          <w:lang w:eastAsia="en-US"/>
        </w:rPr>
      </w:pPr>
    </w:p>
    <w:p w14:paraId="20EB4D69" w14:textId="77777777" w:rsidR="00446CCE" w:rsidRPr="00D3374A" w:rsidRDefault="00CE734F" w:rsidP="00DF6C74">
      <w:pPr>
        <w:rPr>
          <w:rFonts w:ascii="Arial" w:hAnsi="Arial" w:cs="Arial"/>
          <w:bCs/>
          <w:sz w:val="20"/>
        </w:rPr>
      </w:pPr>
      <w:r>
        <w:rPr>
          <w:rFonts w:ascii="Arial" w:hAnsi="Arial" w:cs="Arial"/>
          <w:b/>
          <w:bCs/>
          <w:sz w:val="20"/>
        </w:rPr>
        <w:t>Délègue</w:t>
      </w:r>
      <w:r w:rsidR="00446CCE" w:rsidRPr="00D3374A">
        <w:rPr>
          <w:rFonts w:ascii="Arial" w:hAnsi="Arial" w:cs="Arial"/>
          <w:b/>
          <w:bCs/>
          <w:sz w:val="20"/>
        </w:rPr>
        <w:t xml:space="preserve"> </w:t>
      </w:r>
      <w:r w:rsidR="00446CCE" w:rsidRPr="00D3374A">
        <w:rPr>
          <w:rFonts w:ascii="Arial" w:hAnsi="Arial" w:cs="Arial"/>
          <w:bCs/>
          <w:sz w:val="20"/>
        </w:rPr>
        <w:t>au Conseil d’administration, en cas de modification du nominal de l’action, d’augmentation de capital par incorporation de réserves, bénéfices ou primes, de division de la valeur nominale, de regroupement de titres et de distribution de réserves ou de tous autres actifs, d’amortissement du capital ou de toute autre opération port</w:t>
      </w:r>
      <w:r w:rsidR="002311E4">
        <w:rPr>
          <w:rFonts w:ascii="Arial" w:hAnsi="Arial" w:cs="Arial"/>
          <w:bCs/>
          <w:sz w:val="20"/>
        </w:rPr>
        <w:t xml:space="preserve">ant sur les capitaux propres, de pouvoir </w:t>
      </w:r>
      <w:r w:rsidR="00446CCE" w:rsidRPr="00D3374A">
        <w:rPr>
          <w:rFonts w:ascii="Arial" w:hAnsi="Arial" w:cs="Arial"/>
          <w:bCs/>
          <w:sz w:val="20"/>
        </w:rPr>
        <w:t>ajuster le prix d’achat susvisé afin de tenir compte de l’incidence de ces opérations sur la valeur de l’action,</w:t>
      </w:r>
    </w:p>
    <w:p w14:paraId="7E056A0A" w14:textId="77777777" w:rsidR="00446CCE" w:rsidRPr="00D3374A" w:rsidRDefault="00446CCE" w:rsidP="00DF6C74">
      <w:pPr>
        <w:rPr>
          <w:rFonts w:ascii="Arial" w:hAnsi="Arial" w:cs="Arial"/>
          <w:bCs/>
          <w:sz w:val="20"/>
        </w:rPr>
      </w:pPr>
    </w:p>
    <w:p w14:paraId="30C20AFA" w14:textId="77777777" w:rsidR="00446CCE" w:rsidRPr="00D3374A" w:rsidRDefault="00446CCE" w:rsidP="00DF6C74">
      <w:pPr>
        <w:rPr>
          <w:rFonts w:ascii="Arial" w:hAnsi="Arial" w:cs="Arial"/>
          <w:sz w:val="20"/>
        </w:rPr>
      </w:pPr>
      <w:r w:rsidRPr="00D3374A">
        <w:rPr>
          <w:rFonts w:ascii="Arial" w:hAnsi="Arial" w:cs="Arial"/>
          <w:b/>
          <w:sz w:val="20"/>
        </w:rPr>
        <w:lastRenderedPageBreak/>
        <w:t>Précise</w:t>
      </w:r>
      <w:r w:rsidRPr="00D3374A">
        <w:rPr>
          <w:rFonts w:ascii="Arial" w:hAnsi="Arial" w:cs="Arial"/>
          <w:sz w:val="20"/>
        </w:rPr>
        <w:t xml:space="preserve"> que les opérations visées dans la présente résolution pourront être effectuées à tout moment, y compris en période d’offre publique sur les titres de la Société, dans le respect des dispositions légales et réglementaires applicables,</w:t>
      </w:r>
    </w:p>
    <w:p w14:paraId="1F2BF0B7" w14:textId="77777777" w:rsidR="00446CCE" w:rsidRPr="00D3374A" w:rsidRDefault="00446CCE" w:rsidP="00DF6C74">
      <w:pPr>
        <w:rPr>
          <w:rFonts w:ascii="Arial" w:hAnsi="Arial" w:cs="Arial"/>
          <w:sz w:val="20"/>
        </w:rPr>
      </w:pPr>
    </w:p>
    <w:p w14:paraId="73BE526D" w14:textId="77777777" w:rsidR="00446CCE" w:rsidRPr="00D3374A" w:rsidRDefault="006C25C4" w:rsidP="00DF6C74">
      <w:pPr>
        <w:rPr>
          <w:rFonts w:ascii="Arial" w:hAnsi="Arial" w:cs="Arial"/>
          <w:sz w:val="20"/>
        </w:rPr>
      </w:pPr>
      <w:r w:rsidRPr="00D3374A">
        <w:rPr>
          <w:rFonts w:ascii="Arial" w:hAnsi="Arial" w:cs="Arial"/>
          <w:b/>
          <w:sz w:val="20"/>
        </w:rPr>
        <w:t xml:space="preserve">Décide </w:t>
      </w:r>
      <w:r w:rsidRPr="00D3374A">
        <w:rPr>
          <w:rFonts w:ascii="Arial" w:hAnsi="Arial" w:cs="Arial"/>
          <w:sz w:val="20"/>
        </w:rPr>
        <w:t>que</w:t>
      </w:r>
      <w:r w:rsidR="00446CCE" w:rsidRPr="00D3374A">
        <w:rPr>
          <w:rFonts w:ascii="Arial" w:hAnsi="Arial" w:cs="Arial"/>
          <w:b/>
          <w:sz w:val="20"/>
        </w:rPr>
        <w:t xml:space="preserve"> </w:t>
      </w:r>
      <w:r w:rsidR="00446CCE" w:rsidRPr="00D3374A">
        <w:rPr>
          <w:rFonts w:ascii="Arial" w:hAnsi="Arial" w:cs="Arial"/>
          <w:sz w:val="20"/>
        </w:rPr>
        <w:t>le Conseil d’administration aura tous pouvoirs, avec faculté de subdélégation au Directeur Général, pour mettre en œuvre ou non la présente autorisation, ainsi que celui d’y surseoir le cas échéant, dans les conditions légales ainsi que dans les limites et conditions précisées ci-dessus, à l’effet notamment de :</w:t>
      </w:r>
    </w:p>
    <w:p w14:paraId="676D1768" w14:textId="77777777" w:rsidR="00446CCE" w:rsidRPr="00D3374A" w:rsidRDefault="00446CCE" w:rsidP="00DF6C74">
      <w:pPr>
        <w:rPr>
          <w:rFonts w:ascii="Arial" w:hAnsi="Arial" w:cs="Arial"/>
          <w:sz w:val="20"/>
        </w:rPr>
      </w:pPr>
    </w:p>
    <w:p w14:paraId="5F27DBB4"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juger</w:t>
      </w:r>
      <w:proofErr w:type="gramEnd"/>
      <w:r w:rsidRPr="00D3374A">
        <w:rPr>
          <w:rFonts w:ascii="Arial" w:hAnsi="Arial" w:cs="Arial"/>
          <w:sz w:val="20"/>
        </w:rPr>
        <w:t xml:space="preserve"> de l’opportunité de mettre en œuvre un programme de rachat ;</w:t>
      </w:r>
    </w:p>
    <w:p w14:paraId="172469F3" w14:textId="77777777" w:rsidR="00446CCE" w:rsidRPr="00D3374A" w:rsidRDefault="00446CCE" w:rsidP="00DF6C74">
      <w:pPr>
        <w:ind w:left="709"/>
        <w:rPr>
          <w:rFonts w:ascii="Arial" w:hAnsi="Arial" w:cs="Arial"/>
          <w:sz w:val="20"/>
        </w:rPr>
      </w:pPr>
    </w:p>
    <w:p w14:paraId="6B0155C8"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déterminer</w:t>
      </w:r>
      <w:proofErr w:type="gramEnd"/>
      <w:r w:rsidRPr="00D3374A">
        <w:rPr>
          <w:rFonts w:ascii="Arial" w:hAnsi="Arial" w:cs="Arial"/>
          <w:sz w:val="20"/>
        </w:rPr>
        <w:t xml:space="preserve"> les conditions et modalités du programme de rachat, dont notamment le prix de rachat des actions dans les limites fixées ci-avant ; </w:t>
      </w:r>
    </w:p>
    <w:p w14:paraId="2D44D6F0" w14:textId="77777777" w:rsidR="00446CCE" w:rsidRPr="00D3374A" w:rsidRDefault="00446CCE" w:rsidP="00DF6C74">
      <w:pPr>
        <w:ind w:left="709"/>
        <w:rPr>
          <w:rFonts w:ascii="Arial" w:hAnsi="Arial" w:cs="Arial"/>
          <w:sz w:val="20"/>
        </w:rPr>
      </w:pPr>
    </w:p>
    <w:p w14:paraId="44F683A3"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d’effectuer</w:t>
      </w:r>
      <w:proofErr w:type="gramEnd"/>
      <w:r w:rsidRPr="00D3374A">
        <w:rPr>
          <w:rFonts w:ascii="Arial" w:hAnsi="Arial" w:cs="Arial"/>
          <w:sz w:val="20"/>
        </w:rPr>
        <w:t>, par tous moyens, l’acquisition, la cession ou le transfert de ces actions, passer tous ordres en bourse ;</w:t>
      </w:r>
    </w:p>
    <w:p w14:paraId="4024E4DF" w14:textId="77777777" w:rsidR="00446CCE" w:rsidRPr="00D3374A" w:rsidRDefault="00446CCE" w:rsidP="00DF6C74">
      <w:pPr>
        <w:ind w:left="709"/>
        <w:rPr>
          <w:rFonts w:ascii="Arial" w:hAnsi="Arial" w:cs="Arial"/>
          <w:sz w:val="20"/>
        </w:rPr>
      </w:pPr>
    </w:p>
    <w:p w14:paraId="626D24FD"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affecter</w:t>
      </w:r>
      <w:proofErr w:type="gramEnd"/>
      <w:r w:rsidRPr="00D3374A">
        <w:rPr>
          <w:rFonts w:ascii="Arial" w:hAnsi="Arial" w:cs="Arial"/>
          <w:sz w:val="20"/>
        </w:rPr>
        <w:t xml:space="preserve"> ou réaffecter les actions acquises aux différents objectifs poursuivis dans les conditions légales et réglementaires applicables ;</w:t>
      </w:r>
    </w:p>
    <w:p w14:paraId="1030DFEB" w14:textId="77777777" w:rsidR="00446CCE" w:rsidRPr="00D3374A" w:rsidRDefault="00446CCE" w:rsidP="00DF6C74">
      <w:pPr>
        <w:ind w:left="709"/>
        <w:rPr>
          <w:rFonts w:ascii="Arial" w:hAnsi="Arial" w:cs="Arial"/>
          <w:sz w:val="20"/>
        </w:rPr>
      </w:pPr>
    </w:p>
    <w:p w14:paraId="3E0B0453"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de</w:t>
      </w:r>
      <w:proofErr w:type="gramEnd"/>
      <w:r w:rsidRPr="00D3374A">
        <w:rPr>
          <w:rFonts w:ascii="Arial" w:hAnsi="Arial" w:cs="Arial"/>
          <w:sz w:val="20"/>
        </w:rPr>
        <w:t xml:space="preserve"> conclure tout accord en vue notamment de la tenue des registres d’achats et de ventes d’actions, effectuer toutes déclarations auprès de l’Autorité des marchés financiers et tout autre organisme, remplir toutes formalités ;</w:t>
      </w:r>
    </w:p>
    <w:p w14:paraId="47B1C8B5" w14:textId="77777777" w:rsidR="00446CCE" w:rsidRPr="00D3374A" w:rsidRDefault="00446CCE" w:rsidP="00DF6C74">
      <w:pPr>
        <w:ind w:left="709"/>
        <w:rPr>
          <w:rFonts w:ascii="Arial" w:hAnsi="Arial" w:cs="Arial"/>
          <w:sz w:val="20"/>
        </w:rPr>
      </w:pPr>
    </w:p>
    <w:p w14:paraId="0A6D9875"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établir</w:t>
      </w:r>
      <w:proofErr w:type="gramEnd"/>
      <w:r w:rsidRPr="00D3374A">
        <w:rPr>
          <w:rFonts w:ascii="Arial" w:hAnsi="Arial" w:cs="Arial"/>
          <w:sz w:val="20"/>
        </w:rPr>
        <w:t xml:space="preserve"> et publier le communiqué d’information relatif à la mise en place du programme de rachat ;</w:t>
      </w:r>
    </w:p>
    <w:p w14:paraId="297E65AC" w14:textId="77777777" w:rsidR="00446CCE" w:rsidRPr="00D3374A" w:rsidRDefault="00446CCE"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d’une</w:t>
      </w:r>
      <w:proofErr w:type="gramEnd"/>
      <w:r w:rsidRPr="00D3374A">
        <w:rPr>
          <w:rFonts w:ascii="Arial" w:hAnsi="Arial" w:cs="Arial"/>
          <w:sz w:val="20"/>
        </w:rPr>
        <w:t xml:space="preserve"> manière générale, faire tout ce qui sera nécessaire pour exécuter et mettre en œuvre la présente décision ;</w:t>
      </w:r>
    </w:p>
    <w:p w14:paraId="710F2E8E" w14:textId="77777777" w:rsidR="00446CCE" w:rsidRPr="00D3374A" w:rsidRDefault="00446CCE" w:rsidP="00DF6C74">
      <w:pPr>
        <w:ind w:left="720"/>
        <w:rPr>
          <w:rFonts w:ascii="Arial" w:hAnsi="Arial" w:cs="Arial"/>
          <w:sz w:val="20"/>
        </w:rPr>
      </w:pPr>
    </w:p>
    <w:p w14:paraId="6E79EAD4" w14:textId="77777777" w:rsidR="00446CCE" w:rsidRPr="00D3374A" w:rsidRDefault="00446CCE" w:rsidP="00DF6C74">
      <w:pPr>
        <w:rPr>
          <w:rFonts w:ascii="Arial" w:hAnsi="Arial" w:cs="Arial"/>
          <w:bCs/>
          <w:sz w:val="20"/>
        </w:rPr>
      </w:pPr>
      <w:r w:rsidRPr="00D3374A">
        <w:rPr>
          <w:rFonts w:ascii="Arial" w:hAnsi="Arial" w:cs="Arial"/>
          <w:b/>
          <w:bCs/>
          <w:sz w:val="20"/>
        </w:rPr>
        <w:t>Décide</w:t>
      </w:r>
      <w:r w:rsidRPr="00D3374A">
        <w:rPr>
          <w:rFonts w:ascii="Arial" w:hAnsi="Arial" w:cs="Arial"/>
          <w:bCs/>
          <w:sz w:val="20"/>
        </w:rPr>
        <w:t xml:space="preserve"> que la présente autorisation renouvelée est conférée au Conseil d’administration p</w:t>
      </w:r>
      <w:r w:rsidR="00461C33">
        <w:rPr>
          <w:rFonts w:ascii="Arial" w:hAnsi="Arial" w:cs="Arial"/>
          <w:bCs/>
          <w:sz w:val="20"/>
        </w:rPr>
        <w:t xml:space="preserve">our une durée de dix-huit (18) </w:t>
      </w:r>
      <w:r w:rsidRPr="00D3374A">
        <w:rPr>
          <w:rFonts w:ascii="Arial" w:hAnsi="Arial" w:cs="Arial"/>
          <w:bCs/>
          <w:sz w:val="20"/>
        </w:rPr>
        <w:t xml:space="preserve">mois </w:t>
      </w:r>
      <w:r w:rsidRPr="00D3374A">
        <w:rPr>
          <w:rFonts w:ascii="Arial" w:hAnsi="Arial" w:cs="Arial"/>
          <w:sz w:val="20"/>
        </w:rPr>
        <w:t>à compter de la présente assemblée</w:t>
      </w:r>
      <w:r w:rsidR="006F1284">
        <w:rPr>
          <w:rFonts w:ascii="Arial" w:hAnsi="Arial" w:cs="Arial"/>
          <w:sz w:val="20"/>
        </w:rPr>
        <w:t xml:space="preserve"> et</w:t>
      </w:r>
      <w:r w:rsidR="006F1284" w:rsidRPr="006F1284">
        <w:rPr>
          <w:rFonts w:ascii="Arial" w:hAnsi="Arial" w:cs="Arial"/>
          <w:sz w:val="20"/>
        </w:rPr>
        <w:t xml:space="preserve"> prive d’effet toute autorisation</w:t>
      </w:r>
      <w:r w:rsidR="0007213B">
        <w:rPr>
          <w:rFonts w:ascii="Arial" w:hAnsi="Arial" w:cs="Arial"/>
          <w:sz w:val="20"/>
        </w:rPr>
        <w:t xml:space="preserve"> antérieure ayant le même objet</w:t>
      </w:r>
      <w:r w:rsidRPr="00D3374A">
        <w:rPr>
          <w:rFonts w:ascii="Arial" w:hAnsi="Arial" w:cs="Arial"/>
          <w:sz w:val="20"/>
        </w:rPr>
        <w:t>,</w:t>
      </w:r>
    </w:p>
    <w:p w14:paraId="5632C0EC" w14:textId="77777777" w:rsidR="00446CCE" w:rsidRPr="00D3374A" w:rsidRDefault="00446CCE" w:rsidP="00DF6C74">
      <w:pPr>
        <w:rPr>
          <w:rFonts w:ascii="Arial" w:hAnsi="Arial" w:cs="Arial"/>
          <w:bCs/>
          <w:sz w:val="20"/>
          <w:lang w:eastAsia="en-US"/>
        </w:rPr>
      </w:pPr>
    </w:p>
    <w:p w14:paraId="74200BF3" w14:textId="77777777" w:rsidR="00446CCE" w:rsidRPr="00D3374A" w:rsidRDefault="00446CCE" w:rsidP="00DF6C74">
      <w:pPr>
        <w:rPr>
          <w:rFonts w:ascii="Arial" w:hAnsi="Arial" w:cs="Arial"/>
          <w:bCs/>
          <w:sz w:val="20"/>
          <w:lang w:eastAsia="en-US"/>
        </w:rPr>
      </w:pPr>
      <w:r w:rsidRPr="00D3374A">
        <w:rPr>
          <w:rFonts w:ascii="Arial" w:hAnsi="Arial" w:cs="Arial"/>
          <w:b/>
          <w:bCs/>
          <w:sz w:val="20"/>
          <w:lang w:eastAsia="en-US"/>
        </w:rPr>
        <w:t>Prend acte</w:t>
      </w:r>
      <w:r w:rsidRPr="00D3374A">
        <w:rPr>
          <w:rFonts w:ascii="Arial" w:hAnsi="Arial" w:cs="Arial"/>
          <w:bCs/>
          <w:sz w:val="20"/>
          <w:lang w:eastAsia="en-US"/>
        </w:rPr>
        <w:t xml:space="preserve"> que le Conseil d’administration donnera aux actionnaires réunis en assemblée générale annuelle, dans le rapport prévu à l’article L. 225-100 du Code de commerce et conformément à l’article L. 225-211 du Code de commerce, les informations relatives à la réalisation des opérations d’achat et de vente d’actions autorisées par l’assemblée générale.</w:t>
      </w:r>
    </w:p>
    <w:p w14:paraId="0C7770E7" w14:textId="77777777" w:rsidR="00446CCE" w:rsidRDefault="00446CCE" w:rsidP="00DF6C74">
      <w:pPr>
        <w:pStyle w:val="Paragraphedeliste"/>
        <w:ind w:left="0"/>
        <w:rPr>
          <w:rFonts w:ascii="Arial" w:hAnsi="Arial" w:cs="Arial"/>
          <w:sz w:val="20"/>
        </w:rPr>
      </w:pPr>
    </w:p>
    <w:p w14:paraId="5D32F8B3" w14:textId="77777777" w:rsidR="00446CCE" w:rsidRPr="003D1FC2" w:rsidRDefault="00446CCE" w:rsidP="00DF6C74">
      <w:pPr>
        <w:pStyle w:val="Paragraphedeliste"/>
        <w:ind w:left="0"/>
        <w:rPr>
          <w:rFonts w:ascii="Arial" w:hAnsi="Arial" w:cs="Arial"/>
          <w:sz w:val="20"/>
        </w:rPr>
      </w:pPr>
    </w:p>
    <w:p w14:paraId="077BE05E" w14:textId="77777777" w:rsidR="00D846F4" w:rsidRPr="003D1FC2" w:rsidRDefault="00D846F4" w:rsidP="00DF6C74">
      <w:pPr>
        <w:pStyle w:val="StyleStyleTitre1LatinBookAntiqua11ptCentrGauche"/>
        <w:spacing w:before="0" w:after="0" w:line="240" w:lineRule="auto"/>
        <w:jc w:val="left"/>
        <w:outlineLvl w:val="9"/>
        <w:rPr>
          <w:rFonts w:ascii="Arial" w:hAnsi="Arial" w:cs="Arial"/>
          <w:sz w:val="20"/>
          <w:u w:val="single"/>
        </w:rPr>
      </w:pPr>
      <w:r w:rsidRPr="003D1FC2">
        <w:rPr>
          <w:rFonts w:ascii="Arial" w:hAnsi="Arial" w:cs="Arial"/>
          <w:sz w:val="20"/>
          <w:u w:val="single"/>
        </w:rPr>
        <w:t>A TITRE EXTRAORDINAIRE</w:t>
      </w:r>
    </w:p>
    <w:p w14:paraId="365B3ADC" w14:textId="77777777" w:rsidR="00D846F4" w:rsidRPr="003D1FC2" w:rsidRDefault="00D846F4" w:rsidP="00DF6C74">
      <w:pPr>
        <w:pStyle w:val="StyleStyleTitre1LatinBookAntiqua11ptCentrGauche"/>
        <w:spacing w:before="0" w:after="0" w:line="240" w:lineRule="auto"/>
        <w:jc w:val="left"/>
        <w:outlineLvl w:val="9"/>
        <w:rPr>
          <w:rFonts w:ascii="Arial" w:hAnsi="Arial" w:cs="Arial"/>
          <w:sz w:val="20"/>
          <w:u w:val="single"/>
        </w:rPr>
      </w:pPr>
    </w:p>
    <w:p w14:paraId="64EDD30D" w14:textId="77777777" w:rsidR="00D846F4" w:rsidRPr="003D1FC2" w:rsidRDefault="00D846F4" w:rsidP="00DF6C74">
      <w:pPr>
        <w:pStyle w:val="StyleStyleTitre1LatinBookAntiqua11ptCentrGauche"/>
        <w:spacing w:before="0" w:after="0" w:line="240" w:lineRule="auto"/>
        <w:jc w:val="left"/>
        <w:outlineLvl w:val="9"/>
        <w:rPr>
          <w:rFonts w:ascii="Arial" w:hAnsi="Arial" w:cs="Arial"/>
          <w:sz w:val="20"/>
          <w:u w:val="single"/>
        </w:rPr>
      </w:pPr>
    </w:p>
    <w:p w14:paraId="12C67E5B" w14:textId="77777777" w:rsidR="00D846F4" w:rsidRPr="003D1FC2" w:rsidRDefault="00D846F4" w:rsidP="00DF6C74">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63EA1A5C" w14:textId="77777777" w:rsidR="006C25C4" w:rsidRPr="006C25C4" w:rsidRDefault="006C25C4" w:rsidP="00DF6C74">
      <w:pPr>
        <w:keepNext/>
        <w:jc w:val="center"/>
        <w:rPr>
          <w:rFonts w:ascii="Arial" w:hAnsi="Arial" w:cs="Arial"/>
          <w:i/>
          <w:sz w:val="20"/>
        </w:rPr>
      </w:pPr>
      <w:r w:rsidRPr="006C25C4">
        <w:rPr>
          <w:rFonts w:ascii="Arial" w:hAnsi="Arial" w:cs="Arial"/>
          <w:i/>
          <w:sz w:val="20"/>
        </w:rPr>
        <w:t>(</w:t>
      </w:r>
      <w:r w:rsidR="00CE734F">
        <w:rPr>
          <w:rFonts w:ascii="Arial" w:hAnsi="Arial" w:cs="Arial"/>
          <w:i/>
          <w:sz w:val="20"/>
        </w:rPr>
        <w:t>Autorisation à donner au</w:t>
      </w:r>
      <w:r w:rsidR="00C77DDD">
        <w:rPr>
          <w:rFonts w:ascii="Arial" w:hAnsi="Arial" w:cs="Arial"/>
          <w:i/>
          <w:sz w:val="20"/>
        </w:rPr>
        <w:t xml:space="preserve"> Conseil d’administration </w:t>
      </w:r>
      <w:r w:rsidRPr="006C25C4">
        <w:rPr>
          <w:rFonts w:ascii="Arial" w:hAnsi="Arial" w:cs="Arial"/>
          <w:i/>
          <w:sz w:val="20"/>
        </w:rPr>
        <w:t xml:space="preserve">à l’effet de </w:t>
      </w:r>
      <w:r w:rsidRPr="00D679F4">
        <w:rPr>
          <w:rFonts w:ascii="Arial" w:hAnsi="Arial" w:cs="Arial"/>
          <w:i/>
          <w:sz w:val="20"/>
          <w:u w:val="single"/>
        </w:rPr>
        <w:t>réduire le capital social de la Société par voie d’annulation d’actions dans le cadre de l’autorisation d’achat de ses propres actions</w:t>
      </w:r>
      <w:r w:rsidRPr="006C25C4">
        <w:rPr>
          <w:rFonts w:ascii="Arial" w:hAnsi="Arial" w:cs="Arial"/>
          <w:i/>
          <w:sz w:val="20"/>
        </w:rPr>
        <w:t>, durée de l’autorisation, modalités, plafond)</w:t>
      </w:r>
    </w:p>
    <w:p w14:paraId="27022932" w14:textId="77777777" w:rsidR="006C25C4" w:rsidRPr="0084555D" w:rsidRDefault="006C25C4" w:rsidP="00DF6C74">
      <w:pPr>
        <w:tabs>
          <w:tab w:val="left" w:pos="-1440"/>
          <w:tab w:val="left" w:pos="-720"/>
          <w:tab w:val="left" w:pos="0"/>
          <w:tab w:val="left" w:pos="282"/>
          <w:tab w:val="left" w:pos="1440"/>
        </w:tabs>
      </w:pPr>
    </w:p>
    <w:p w14:paraId="18F31A9D" w14:textId="77777777" w:rsidR="006C25C4" w:rsidRPr="00D3374A" w:rsidRDefault="006C25C4" w:rsidP="00DF6C74">
      <w:pPr>
        <w:rPr>
          <w:rFonts w:ascii="Arial" w:hAnsi="Arial" w:cs="Arial"/>
          <w:sz w:val="20"/>
        </w:rPr>
      </w:pPr>
      <w:r w:rsidRPr="00D3374A">
        <w:rPr>
          <w:rFonts w:ascii="Arial" w:hAnsi="Arial" w:cs="Arial"/>
          <w:sz w:val="20"/>
        </w:rPr>
        <w:t>L’Assemblée Générale, statuant aux conditions de quorum et de majorité requises pour les assemblées générales extraordinaires, connaissance prise du rapport du Conseil d’administration</w:t>
      </w:r>
      <w:r w:rsidRPr="00D3374A">
        <w:rPr>
          <w:rFonts w:ascii="Arial" w:hAnsi="Arial" w:cs="Arial"/>
          <w:bCs/>
          <w:sz w:val="20"/>
        </w:rPr>
        <w:t xml:space="preserve"> et du rapport spécial du Commissaire aux comptes</w:t>
      </w:r>
      <w:r w:rsidRPr="00D3374A">
        <w:rPr>
          <w:rFonts w:ascii="Arial" w:hAnsi="Arial" w:cs="Arial"/>
          <w:sz w:val="20"/>
        </w:rPr>
        <w:t>,</w:t>
      </w:r>
      <w:r w:rsidRPr="00D3374A">
        <w:rPr>
          <w:rFonts w:ascii="Arial" w:hAnsi="Arial" w:cs="Arial"/>
          <w:bCs/>
          <w:sz w:val="20"/>
        </w:rPr>
        <w:t xml:space="preserve"> conformément aux disp</w:t>
      </w:r>
      <w:r w:rsidR="0042197D">
        <w:rPr>
          <w:rFonts w:ascii="Arial" w:hAnsi="Arial" w:cs="Arial"/>
          <w:bCs/>
          <w:sz w:val="20"/>
        </w:rPr>
        <w:t>ositions de l’article L. 22-10-62</w:t>
      </w:r>
      <w:r w:rsidRPr="00D3374A">
        <w:rPr>
          <w:rFonts w:ascii="Arial" w:hAnsi="Arial" w:cs="Arial"/>
          <w:bCs/>
          <w:sz w:val="20"/>
        </w:rPr>
        <w:t xml:space="preserve"> du Code de commerce,</w:t>
      </w:r>
    </w:p>
    <w:p w14:paraId="4150BC65" w14:textId="77777777" w:rsidR="006C25C4" w:rsidRPr="00D3374A" w:rsidRDefault="006C25C4" w:rsidP="00DF6C74">
      <w:pPr>
        <w:rPr>
          <w:rFonts w:ascii="Arial" w:hAnsi="Arial" w:cs="Arial"/>
          <w:sz w:val="20"/>
        </w:rPr>
      </w:pPr>
    </w:p>
    <w:p w14:paraId="515853D8" w14:textId="77777777" w:rsidR="006C25C4" w:rsidRPr="00D3374A" w:rsidRDefault="00CE734F" w:rsidP="00DF6C74">
      <w:pPr>
        <w:rPr>
          <w:rFonts w:ascii="Arial" w:hAnsi="Arial" w:cs="Arial"/>
          <w:sz w:val="20"/>
        </w:rPr>
      </w:pPr>
      <w:r>
        <w:rPr>
          <w:rFonts w:ascii="Arial" w:hAnsi="Arial" w:cs="Arial"/>
          <w:b/>
          <w:sz w:val="20"/>
        </w:rPr>
        <w:t>Autorise</w:t>
      </w:r>
      <w:r w:rsidR="006C25C4" w:rsidRPr="00D3374A">
        <w:rPr>
          <w:rFonts w:ascii="Arial" w:hAnsi="Arial" w:cs="Arial"/>
          <w:sz w:val="20"/>
        </w:rPr>
        <w:t xml:space="preserve"> </w:t>
      </w:r>
      <w:r>
        <w:rPr>
          <w:rFonts w:ascii="Arial" w:hAnsi="Arial" w:cs="Arial"/>
          <w:sz w:val="20"/>
        </w:rPr>
        <w:t xml:space="preserve">le </w:t>
      </w:r>
      <w:r w:rsidR="006C25C4" w:rsidRPr="00D3374A">
        <w:rPr>
          <w:rFonts w:ascii="Arial" w:hAnsi="Arial" w:cs="Arial"/>
          <w:sz w:val="20"/>
        </w:rPr>
        <w:t xml:space="preserve">Conseil d’administration, avec faculté de subdélégation au Directeur Général, à annuler, en une ou plusieurs fois, aux époques qu’il appréciera, pour une durée de dix-huit (18) mois à compter de la présente assemblée générale, les actions acquises par la Société au titre de la mise en œuvre de l’autorisation donnée à la </w:t>
      </w:r>
      <w:r w:rsidR="00120AF8">
        <w:rPr>
          <w:rFonts w:ascii="Arial" w:hAnsi="Arial" w:cs="Arial"/>
          <w:b/>
          <w:sz w:val="20"/>
        </w:rPr>
        <w:t>Sixième</w:t>
      </w:r>
      <w:r w:rsidR="006C25C4" w:rsidRPr="00D3374A">
        <w:rPr>
          <w:rFonts w:ascii="Arial" w:hAnsi="Arial" w:cs="Arial"/>
          <w:sz w:val="20"/>
        </w:rPr>
        <w:t xml:space="preserve"> Résolution ou de toute autre résolution ayant le même objet, dans la limite de 10% du capital social de la Société calculé au jour de la décision d’annulation, déduction faite des éventuelles actions annulées au cours des vingt-quatre (24) mois précédant la décision d’annulation, et à procéder, à due concurrence, à une réduction du capital social, étant précisé que cette limite s’applique à un montant du capital social qui sera, le cas échéant, ajusté pour prendre en compte les opérations qui l’affecterait postérieurement à la date de la présente assemblée, </w:t>
      </w:r>
    </w:p>
    <w:p w14:paraId="4495678D" w14:textId="77777777" w:rsidR="006C25C4" w:rsidRPr="00D3374A" w:rsidRDefault="006C25C4" w:rsidP="00DF6C74">
      <w:pPr>
        <w:rPr>
          <w:rFonts w:ascii="Arial" w:hAnsi="Arial" w:cs="Arial"/>
          <w:sz w:val="20"/>
        </w:rPr>
      </w:pPr>
    </w:p>
    <w:p w14:paraId="32B25D25" w14:textId="77777777" w:rsidR="006C25C4" w:rsidRPr="00D3374A" w:rsidRDefault="00CE734F" w:rsidP="00DF6C74">
      <w:pPr>
        <w:rPr>
          <w:rFonts w:ascii="Arial" w:hAnsi="Arial" w:cs="Arial"/>
          <w:sz w:val="20"/>
        </w:rPr>
      </w:pPr>
      <w:r>
        <w:rPr>
          <w:rFonts w:ascii="Arial" w:hAnsi="Arial" w:cs="Arial"/>
          <w:b/>
          <w:sz w:val="20"/>
        </w:rPr>
        <w:lastRenderedPageBreak/>
        <w:t xml:space="preserve">Autorise </w:t>
      </w:r>
      <w:r w:rsidRPr="00CE734F">
        <w:rPr>
          <w:rFonts w:ascii="Arial" w:hAnsi="Arial" w:cs="Arial"/>
          <w:sz w:val="20"/>
        </w:rPr>
        <w:t>le Conseil d’administration</w:t>
      </w:r>
      <w:r w:rsidR="002C02C1" w:rsidRPr="00CE734F">
        <w:rPr>
          <w:rFonts w:ascii="Arial" w:hAnsi="Arial" w:cs="Arial"/>
          <w:sz w:val="20"/>
        </w:rPr>
        <w:t xml:space="preserve"> </w:t>
      </w:r>
      <w:r w:rsidR="006C25C4" w:rsidRPr="00CE734F">
        <w:rPr>
          <w:rFonts w:ascii="Arial" w:hAnsi="Arial" w:cs="Arial"/>
          <w:sz w:val="20"/>
        </w:rPr>
        <w:t>à</w:t>
      </w:r>
      <w:r w:rsidR="006C25C4" w:rsidRPr="00D3374A">
        <w:rPr>
          <w:rFonts w:ascii="Arial" w:hAnsi="Arial" w:cs="Arial"/>
          <w:sz w:val="20"/>
        </w:rPr>
        <w:t xml:space="preserve"> imputer la différence entre la valeur de rachat des actions annulées et leur valeur nominale sur le poste « </w:t>
      </w:r>
      <w:r w:rsidR="006C25C4" w:rsidRPr="00D3374A">
        <w:rPr>
          <w:rFonts w:ascii="Arial" w:hAnsi="Arial" w:cs="Arial"/>
          <w:i/>
          <w:sz w:val="20"/>
        </w:rPr>
        <w:t>Prime d’émission</w:t>
      </w:r>
      <w:r w:rsidR="006C25C4" w:rsidRPr="00D3374A">
        <w:rPr>
          <w:rFonts w:ascii="Arial" w:hAnsi="Arial" w:cs="Arial"/>
          <w:sz w:val="20"/>
        </w:rPr>
        <w:t xml:space="preserve"> » ou sur tout autre poste de réserves disponibles, y compris la réserve légale, celle-ci dans la limite de 10% de la réduction de capital réalisée, </w:t>
      </w:r>
    </w:p>
    <w:p w14:paraId="7FAC34DF" w14:textId="77777777" w:rsidR="006C25C4" w:rsidRPr="00D3374A" w:rsidRDefault="006C25C4" w:rsidP="00DF6C74">
      <w:pPr>
        <w:rPr>
          <w:rFonts w:ascii="Arial" w:hAnsi="Arial" w:cs="Arial"/>
          <w:sz w:val="20"/>
        </w:rPr>
      </w:pPr>
    </w:p>
    <w:p w14:paraId="0C754673" w14:textId="77777777" w:rsidR="006C25C4" w:rsidRPr="00D3374A" w:rsidRDefault="006C25C4" w:rsidP="00DF6C74">
      <w:pPr>
        <w:rPr>
          <w:rFonts w:ascii="Arial" w:hAnsi="Arial" w:cs="Arial"/>
          <w:sz w:val="20"/>
        </w:rPr>
      </w:pPr>
      <w:r w:rsidRPr="00D3374A">
        <w:rPr>
          <w:rFonts w:ascii="Arial" w:hAnsi="Arial" w:cs="Arial"/>
          <w:b/>
          <w:sz w:val="20"/>
        </w:rPr>
        <w:t>Précise</w:t>
      </w:r>
      <w:r w:rsidRPr="00D3374A">
        <w:rPr>
          <w:rFonts w:ascii="Arial" w:hAnsi="Arial" w:cs="Arial"/>
          <w:sz w:val="20"/>
        </w:rPr>
        <w:t xml:space="preserve"> que les opérations visées dans la présente résolution pourront être effectuées à tout moment, y compris en période d’offre publique sur les titres de la Société, dans le respect des dispositions légales et réglementaires applicables,</w:t>
      </w:r>
    </w:p>
    <w:p w14:paraId="0A1C71F0" w14:textId="77777777" w:rsidR="006C25C4" w:rsidRPr="00D3374A" w:rsidRDefault="006C25C4" w:rsidP="00DF6C74">
      <w:pPr>
        <w:rPr>
          <w:rFonts w:ascii="Arial" w:hAnsi="Arial" w:cs="Arial"/>
          <w:sz w:val="20"/>
        </w:rPr>
      </w:pPr>
    </w:p>
    <w:p w14:paraId="004BB498" w14:textId="77777777" w:rsidR="006C25C4" w:rsidRPr="00D3374A" w:rsidRDefault="006C25C4"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le Conseil d’administration aura tous pouvoirs, avec faculté de subdélégation au Directeur Général, pour mettre en œuvre ou non la présente autorisation, ainsi que celui d’y surseoir le cas échéant, dans les conditions légales ainsi que dans les limites et conditions précisées ci-dessus, à l’effet notamment de :</w:t>
      </w:r>
    </w:p>
    <w:p w14:paraId="735BEBBB" w14:textId="77777777" w:rsidR="006C25C4" w:rsidRPr="00D3374A" w:rsidRDefault="006C25C4" w:rsidP="00DF6C74">
      <w:pPr>
        <w:rPr>
          <w:rFonts w:ascii="Arial" w:hAnsi="Arial" w:cs="Arial"/>
          <w:sz w:val="20"/>
        </w:rPr>
      </w:pPr>
    </w:p>
    <w:p w14:paraId="286F4DD6" w14:textId="77777777" w:rsidR="006C25C4" w:rsidRPr="00D3374A" w:rsidRDefault="006C25C4"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procéder</w:t>
      </w:r>
      <w:proofErr w:type="gramEnd"/>
      <w:r w:rsidRPr="00D3374A">
        <w:rPr>
          <w:rFonts w:ascii="Arial" w:hAnsi="Arial" w:cs="Arial"/>
          <w:sz w:val="20"/>
        </w:rPr>
        <w:t xml:space="preserve"> à cette ou ces opérations d’annulation d’actions et de réduction de capital ;</w:t>
      </w:r>
    </w:p>
    <w:p w14:paraId="5109D7FE" w14:textId="77777777" w:rsidR="006C25C4" w:rsidRPr="00D3374A" w:rsidRDefault="006C25C4" w:rsidP="00DF6C74">
      <w:pPr>
        <w:ind w:left="709"/>
        <w:jc w:val="left"/>
        <w:rPr>
          <w:rFonts w:ascii="Arial" w:hAnsi="Arial" w:cs="Arial"/>
          <w:sz w:val="20"/>
        </w:rPr>
      </w:pPr>
    </w:p>
    <w:p w14:paraId="01B00F88" w14:textId="77777777" w:rsidR="006C25C4" w:rsidRPr="00D3374A" w:rsidRDefault="006C25C4"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arrêter</w:t>
      </w:r>
      <w:proofErr w:type="gramEnd"/>
      <w:r w:rsidRPr="00D3374A">
        <w:rPr>
          <w:rFonts w:ascii="Arial" w:hAnsi="Arial" w:cs="Arial"/>
          <w:sz w:val="20"/>
        </w:rPr>
        <w:t xml:space="preserve"> le montant définitif de la réduction de capital et en fixer les modalités ;</w:t>
      </w:r>
    </w:p>
    <w:p w14:paraId="5A50893B" w14:textId="77777777" w:rsidR="006C25C4" w:rsidRPr="00D3374A" w:rsidRDefault="006C25C4" w:rsidP="00DF6C74">
      <w:pPr>
        <w:ind w:left="709"/>
        <w:rPr>
          <w:rFonts w:ascii="Arial" w:hAnsi="Arial" w:cs="Arial"/>
          <w:sz w:val="20"/>
        </w:rPr>
      </w:pPr>
    </w:p>
    <w:p w14:paraId="5EAD7872" w14:textId="77777777" w:rsidR="006C25C4" w:rsidRPr="00D3374A" w:rsidRDefault="006C25C4"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constater</w:t>
      </w:r>
      <w:proofErr w:type="gramEnd"/>
      <w:r w:rsidRPr="00D3374A">
        <w:rPr>
          <w:rFonts w:ascii="Arial" w:hAnsi="Arial" w:cs="Arial"/>
          <w:sz w:val="20"/>
        </w:rPr>
        <w:t xml:space="preserve"> la réalisation de chaque réduction de capital et procéder aux modifications corrélatives des statuts ;</w:t>
      </w:r>
    </w:p>
    <w:p w14:paraId="3FF2A05B" w14:textId="77777777" w:rsidR="006C25C4" w:rsidRPr="00D3374A" w:rsidRDefault="006C25C4" w:rsidP="00DF6C74">
      <w:pPr>
        <w:ind w:left="709"/>
        <w:jc w:val="left"/>
        <w:rPr>
          <w:rFonts w:ascii="Arial" w:hAnsi="Arial" w:cs="Arial"/>
          <w:sz w:val="20"/>
        </w:rPr>
      </w:pPr>
    </w:p>
    <w:p w14:paraId="59FE8EF6" w14:textId="77777777" w:rsidR="00C77DDD" w:rsidRPr="0042197D" w:rsidRDefault="006C25C4" w:rsidP="00DF6C74">
      <w:pPr>
        <w:numPr>
          <w:ilvl w:val="1"/>
          <w:numId w:val="17"/>
        </w:numPr>
        <w:tabs>
          <w:tab w:val="clear" w:pos="1080"/>
        </w:tabs>
        <w:ind w:left="709" w:hanging="357"/>
        <w:rPr>
          <w:rFonts w:ascii="Arial" w:hAnsi="Arial" w:cs="Arial"/>
          <w:sz w:val="20"/>
        </w:rPr>
      </w:pPr>
      <w:proofErr w:type="gramStart"/>
      <w:r w:rsidRPr="00D3374A">
        <w:rPr>
          <w:rFonts w:ascii="Arial" w:hAnsi="Arial" w:cs="Arial"/>
          <w:sz w:val="20"/>
        </w:rPr>
        <w:t>effectuer</w:t>
      </w:r>
      <w:proofErr w:type="gramEnd"/>
      <w:r w:rsidRPr="00D3374A">
        <w:rPr>
          <w:rFonts w:ascii="Arial" w:hAnsi="Arial" w:cs="Arial"/>
          <w:sz w:val="20"/>
        </w:rPr>
        <w:t xml:space="preserve"> toutes les formalités et déclarations auprès de tous organismes et, d’une manière générale, faire tout ce qui est nécessaire pour la mise en œuvre de la présente autorisation.</w:t>
      </w:r>
    </w:p>
    <w:p w14:paraId="15BF4D49" w14:textId="77777777" w:rsidR="00F325AB" w:rsidRPr="00D3374A" w:rsidRDefault="00F325AB" w:rsidP="00DF6C74">
      <w:pPr>
        <w:rPr>
          <w:rFonts w:ascii="Arial" w:hAnsi="Arial" w:cs="Arial"/>
          <w:sz w:val="20"/>
        </w:rPr>
      </w:pPr>
    </w:p>
    <w:p w14:paraId="67049BCB" w14:textId="77777777" w:rsidR="00C77DDD" w:rsidRDefault="00C77DDD" w:rsidP="00DF6C74"/>
    <w:p w14:paraId="36D9B661" w14:textId="77777777" w:rsidR="00C77DDD" w:rsidRPr="003D1FC2" w:rsidRDefault="00C77DDD" w:rsidP="00DF6C74">
      <w:pPr>
        <w:pStyle w:val="StyleStyleStyleTitre1LatinBookAntiqua11ptCentrG"/>
        <w:spacing w:before="0" w:after="0" w:line="240" w:lineRule="auto"/>
        <w:ind w:left="703" w:hanging="703"/>
        <w:jc w:val="center"/>
        <w:rPr>
          <w:rFonts w:ascii="Arial" w:hAnsi="Arial" w:cs="Arial"/>
        </w:rPr>
      </w:pPr>
      <w:r w:rsidRPr="003D1FC2">
        <w:rPr>
          <w:rFonts w:ascii="Arial" w:hAnsi="Arial" w:cs="Arial"/>
        </w:rPr>
        <w:t>RESOLUTION</w:t>
      </w:r>
    </w:p>
    <w:p w14:paraId="593675D6" w14:textId="77777777" w:rsidR="00C77DDD" w:rsidRPr="00C77DDD" w:rsidRDefault="00C77DDD" w:rsidP="00DF6C74">
      <w:pPr>
        <w:keepNext/>
        <w:jc w:val="center"/>
        <w:rPr>
          <w:rFonts w:ascii="Arial" w:hAnsi="Arial" w:cs="Arial"/>
          <w:i/>
          <w:sz w:val="20"/>
        </w:rPr>
      </w:pPr>
      <w:r>
        <w:rPr>
          <w:rFonts w:ascii="Arial" w:hAnsi="Arial" w:cs="Arial"/>
          <w:i/>
          <w:sz w:val="20"/>
        </w:rPr>
        <w:t>(</w:t>
      </w:r>
      <w:r w:rsidR="00500ECD">
        <w:rPr>
          <w:rFonts w:ascii="Arial" w:hAnsi="Arial" w:cs="Arial"/>
          <w:i/>
          <w:sz w:val="20"/>
        </w:rPr>
        <w:t>D</w:t>
      </w:r>
      <w:r>
        <w:rPr>
          <w:rFonts w:ascii="Arial" w:hAnsi="Arial" w:cs="Arial"/>
          <w:i/>
          <w:sz w:val="20"/>
        </w:rPr>
        <w:t xml:space="preserve">élégation de compétence </w:t>
      </w:r>
      <w:r w:rsidR="004F20E0">
        <w:rPr>
          <w:rFonts w:ascii="Arial" w:hAnsi="Arial" w:cs="Arial"/>
          <w:i/>
          <w:sz w:val="20"/>
        </w:rPr>
        <w:t>conférée</w:t>
      </w:r>
      <w:r w:rsidRPr="00C77DDD">
        <w:rPr>
          <w:rFonts w:ascii="Arial" w:hAnsi="Arial" w:cs="Arial"/>
          <w:i/>
          <w:sz w:val="20"/>
        </w:rPr>
        <w:t xml:space="preserve"> au Conseil d’administration à l’effet de décider l’émission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w:t>
      </w:r>
      <w:r w:rsidRPr="00500ECD">
        <w:rPr>
          <w:rFonts w:ascii="Arial" w:hAnsi="Arial" w:cs="Arial"/>
          <w:i/>
          <w:sz w:val="20"/>
          <w:u w:val="single"/>
        </w:rPr>
        <w:t xml:space="preserve">avec suppression du droit préférentiel de souscription au profit de catégories de bénéficiaires, </w:t>
      </w:r>
      <w:r w:rsidRPr="00500ECD">
        <w:rPr>
          <w:rFonts w:ascii="Arial" w:hAnsi="Arial" w:cs="Arial"/>
          <w:i/>
          <w:sz w:val="20"/>
        </w:rPr>
        <w:t>durée de la délégation, plafonds de l’émission, prix d’émission, faculté de limiter l’émission au montant d</w:t>
      </w:r>
      <w:r w:rsidRPr="00C77DDD">
        <w:rPr>
          <w:rFonts w:ascii="Arial" w:hAnsi="Arial" w:cs="Arial"/>
          <w:i/>
          <w:sz w:val="20"/>
        </w:rPr>
        <w:t>es souscriptions reçues ou de répartir les titres non souscrits</w:t>
      </w:r>
    </w:p>
    <w:p w14:paraId="19538157" w14:textId="77777777" w:rsidR="004F20E0" w:rsidRDefault="004F20E0" w:rsidP="00DF6C74">
      <w:pPr>
        <w:keepNext/>
        <w:rPr>
          <w:rFonts w:ascii="Arial" w:hAnsi="Arial" w:cs="Arial"/>
          <w:i/>
          <w:sz w:val="20"/>
        </w:rPr>
      </w:pPr>
    </w:p>
    <w:p w14:paraId="33959DFB" w14:textId="77777777" w:rsidR="004F20E0" w:rsidRPr="00D3374A" w:rsidRDefault="004F20E0" w:rsidP="00DF6C74">
      <w:pPr>
        <w:rPr>
          <w:rFonts w:ascii="Arial" w:hAnsi="Arial" w:cs="Arial"/>
          <w:sz w:val="20"/>
        </w:rPr>
      </w:pPr>
      <w:r w:rsidRPr="00D3374A">
        <w:rPr>
          <w:rFonts w:ascii="Arial" w:hAnsi="Arial" w:cs="Arial"/>
          <w:sz w:val="20"/>
        </w:rPr>
        <w:t>L’Assemblée Générale, statuant aux conditions de quorum et de majorité requises pour les assemblées générales extraordinaires, connaissance prise du rapport du Conseil d’administration et du rapport spécial du Commissaire aux comptes, après avoir constaté que le capital social est entièrement libéré, conformément aux dispositions des articles L. 225-129 et suivants du Code de commerce, notamment des articles L. 225-129-2, L. 225-135, L. 225-138 et L. 228-91 à L. 228-93,</w:t>
      </w:r>
    </w:p>
    <w:p w14:paraId="0DDA6294" w14:textId="77777777" w:rsidR="004F20E0" w:rsidRPr="00D3374A" w:rsidRDefault="004F20E0" w:rsidP="00DF6C74">
      <w:pPr>
        <w:ind w:right="-138"/>
        <w:rPr>
          <w:rFonts w:ascii="Arial" w:hAnsi="Arial" w:cs="Arial"/>
          <w:sz w:val="20"/>
          <w:lang w:eastAsia="en-US"/>
        </w:rPr>
      </w:pPr>
    </w:p>
    <w:p w14:paraId="0E048AAE" w14:textId="77777777" w:rsidR="004F20E0" w:rsidRPr="00D3374A" w:rsidRDefault="00500ECD" w:rsidP="00DF6C74">
      <w:pPr>
        <w:rPr>
          <w:rFonts w:ascii="Arial" w:hAnsi="Arial" w:cs="Arial"/>
          <w:sz w:val="20"/>
        </w:rPr>
      </w:pPr>
      <w:r>
        <w:rPr>
          <w:rFonts w:ascii="Arial" w:hAnsi="Arial" w:cs="Arial"/>
          <w:b/>
          <w:sz w:val="20"/>
        </w:rPr>
        <w:t>Délègue</w:t>
      </w:r>
      <w:r w:rsidR="004F20E0" w:rsidRPr="00D3374A">
        <w:rPr>
          <w:rFonts w:ascii="Arial" w:hAnsi="Arial" w:cs="Arial"/>
          <w:sz w:val="20"/>
        </w:rPr>
        <w:t xml:space="preserve"> au Conseil d’administration sa compétence, avec faculté de subdélégation au Directeur Général, à l’effet de procéder, en une ou plusieurs fois, en France ou à l’étranger, dans les proportions, aux époques et selon les modalités qu’il appréciera, en euros ou en monnaie étrangère ou en toute autre unité monétaire établie par référence à plusieurs monnaies :</w:t>
      </w:r>
    </w:p>
    <w:p w14:paraId="5F48F08D" w14:textId="77777777" w:rsidR="004F20E0" w:rsidRPr="00D3374A" w:rsidRDefault="004F20E0" w:rsidP="00DF6C74">
      <w:pPr>
        <w:rPr>
          <w:rFonts w:ascii="Arial" w:hAnsi="Arial" w:cs="Arial"/>
          <w:sz w:val="20"/>
        </w:rPr>
      </w:pPr>
    </w:p>
    <w:p w14:paraId="0C414C09" w14:textId="77777777" w:rsidR="004F20E0" w:rsidRPr="00D3374A" w:rsidRDefault="004F20E0" w:rsidP="00DF6C74">
      <w:pPr>
        <w:numPr>
          <w:ilvl w:val="1"/>
          <w:numId w:val="17"/>
        </w:numPr>
        <w:rPr>
          <w:rFonts w:ascii="Arial" w:hAnsi="Arial" w:cs="Arial"/>
          <w:bCs/>
          <w:sz w:val="20"/>
        </w:rPr>
      </w:pPr>
      <w:r w:rsidRPr="00D3374A">
        <w:rPr>
          <w:rFonts w:ascii="Arial" w:hAnsi="Arial" w:cs="Arial"/>
          <w:bCs/>
          <w:sz w:val="20"/>
        </w:rPr>
        <w:t xml:space="preserve">à l’émission, sur le marché français et/ou international, avec suppression du droit préférentiel de souscription des actionnaires, d’actions ordinaires de la Société et/ou </w:t>
      </w:r>
      <w:r w:rsidRPr="00D3374A">
        <w:rPr>
          <w:rFonts w:ascii="Arial" w:hAnsi="Arial" w:cs="Arial"/>
          <w:spacing w:val="-2"/>
          <w:sz w:val="20"/>
        </w:rPr>
        <w:t>de titres de capital donnant accès à d’autres titres de capital ou donnant droit à l’attribution de titres de créance, et/ou de valeurs mobilières donnant accès à des titres de capital à émettre ou donnant droit à l’attribution de titres de créance, par</w:t>
      </w:r>
      <w:r w:rsidRPr="00D3374A" w:rsidDel="00FE2712">
        <w:rPr>
          <w:rFonts w:ascii="Arial" w:hAnsi="Arial" w:cs="Arial"/>
          <w:bCs/>
          <w:sz w:val="20"/>
        </w:rPr>
        <w:t xml:space="preserve"> </w:t>
      </w:r>
      <w:r w:rsidRPr="00D3374A">
        <w:rPr>
          <w:rFonts w:ascii="Arial" w:hAnsi="Arial" w:cs="Arial"/>
          <w:bCs/>
          <w:sz w:val="20"/>
        </w:rPr>
        <w:t>la Société, et/ou par toutes sociétés qui possèderaient directement ou indirectement plus de la moitié de son capital ou de sociétés dont elle possède directement ou indirectement plus de la moitié du capital, ou donnant droit à un titre de créance, par souscription soit en espèces soit par compensation de créances, conversion, échange, remboursement, présentation d’un bon ou de toute autre manière, les valeurs mobilières représentatives de créances pouvant être émises avec ou sans garantie, sous les formes, taux et conditions que le Conseil d’administration jugera convenables,</w:t>
      </w:r>
    </w:p>
    <w:p w14:paraId="400E9D95" w14:textId="77777777" w:rsidR="004F20E0" w:rsidRPr="00D3374A" w:rsidRDefault="004F20E0" w:rsidP="00DF6C74">
      <w:pPr>
        <w:rPr>
          <w:rFonts w:ascii="Arial" w:hAnsi="Arial" w:cs="Arial"/>
          <w:sz w:val="20"/>
        </w:rPr>
      </w:pPr>
    </w:p>
    <w:p w14:paraId="0BC02C55" w14:textId="77777777" w:rsidR="004F20E0" w:rsidRPr="00D3374A" w:rsidRDefault="004F20E0" w:rsidP="00DF6C74">
      <w:pPr>
        <w:rPr>
          <w:rFonts w:ascii="Arial" w:hAnsi="Arial" w:cs="Arial"/>
          <w:sz w:val="20"/>
        </w:rPr>
      </w:pPr>
      <w:proofErr w:type="gramStart"/>
      <w:r w:rsidRPr="00D3374A">
        <w:rPr>
          <w:rFonts w:ascii="Arial" w:hAnsi="Arial" w:cs="Arial"/>
          <w:sz w:val="20"/>
        </w:rPr>
        <w:t>étant</w:t>
      </w:r>
      <w:proofErr w:type="gramEnd"/>
      <w:r w:rsidRPr="00D3374A">
        <w:rPr>
          <w:rFonts w:ascii="Arial" w:hAnsi="Arial" w:cs="Arial"/>
          <w:sz w:val="20"/>
        </w:rPr>
        <w:t xml:space="preserve"> précisé que l’émission d’actions de préférence ou de tous titres ou valeurs mobilières donnant accès à des actions de préférence est exclue de la présente délégation,</w:t>
      </w:r>
    </w:p>
    <w:p w14:paraId="66716C21" w14:textId="77777777" w:rsidR="004F20E0" w:rsidRPr="00D3374A" w:rsidRDefault="004F20E0" w:rsidP="00DF6C74">
      <w:pPr>
        <w:rPr>
          <w:rFonts w:ascii="Arial" w:hAnsi="Arial" w:cs="Arial"/>
          <w:sz w:val="20"/>
        </w:rPr>
      </w:pPr>
    </w:p>
    <w:p w14:paraId="284E111F"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en cas d’usage par le Conseil d’administration de la présente délégation, de fixer comme suit les limites des monta</w:t>
      </w:r>
      <w:r w:rsidR="008C0688">
        <w:rPr>
          <w:rFonts w:ascii="Arial" w:hAnsi="Arial" w:cs="Arial"/>
          <w:sz w:val="20"/>
        </w:rPr>
        <w:t>nts des émissions autorisées :</w:t>
      </w:r>
    </w:p>
    <w:p w14:paraId="55F391A6" w14:textId="77777777" w:rsidR="004F20E0" w:rsidRPr="00D3374A" w:rsidRDefault="004F20E0" w:rsidP="00DF6C74">
      <w:pPr>
        <w:rPr>
          <w:rFonts w:ascii="Arial" w:hAnsi="Arial" w:cs="Arial"/>
          <w:sz w:val="20"/>
        </w:rPr>
      </w:pPr>
    </w:p>
    <w:p w14:paraId="7C2780C4" w14:textId="77777777" w:rsidR="004F20E0" w:rsidRPr="00D3374A" w:rsidRDefault="004F20E0" w:rsidP="00DF6C74">
      <w:pPr>
        <w:numPr>
          <w:ilvl w:val="1"/>
          <w:numId w:val="17"/>
        </w:numPr>
        <w:tabs>
          <w:tab w:val="clear" w:pos="1080"/>
        </w:tabs>
        <w:ind w:left="709"/>
        <w:rPr>
          <w:rFonts w:ascii="Arial" w:hAnsi="Arial" w:cs="Arial"/>
          <w:sz w:val="20"/>
        </w:rPr>
      </w:pPr>
      <w:r w:rsidRPr="00D3374A">
        <w:rPr>
          <w:rFonts w:ascii="Arial" w:hAnsi="Arial" w:cs="Arial"/>
          <w:sz w:val="20"/>
        </w:rPr>
        <w:lastRenderedPageBreak/>
        <w:t>le montant nominal des augmentations de capital susceptibles d’être réalisées, immédiatement et/ou à terme, en vertu de la présente délégation, ne pourra excéder 35.000.000 euros ou l’équivalent en toute autre monnaie ou unité monétaire établie par référence à plusieurs monnaies au jour de l’émission, étant entendu que ce montant s’</w:t>
      </w:r>
      <w:r w:rsidR="0060687C">
        <w:rPr>
          <w:rFonts w:ascii="Arial" w:hAnsi="Arial" w:cs="Arial"/>
          <w:sz w:val="20"/>
        </w:rPr>
        <w:t>imputera sur la limite du</w:t>
      </w:r>
      <w:r w:rsidRPr="00D3374A">
        <w:rPr>
          <w:rFonts w:ascii="Arial" w:hAnsi="Arial" w:cs="Arial"/>
          <w:sz w:val="20"/>
        </w:rPr>
        <w:t xml:space="preserve"> plafond global des augmentations de capital fixé à la </w:t>
      </w:r>
      <w:r w:rsidR="00120AF8">
        <w:rPr>
          <w:rFonts w:ascii="Arial" w:hAnsi="Arial" w:cs="Arial"/>
          <w:sz w:val="20"/>
        </w:rPr>
        <w:t>Neuvième</w:t>
      </w:r>
      <w:r w:rsidR="006537A6" w:rsidRPr="006537A6">
        <w:rPr>
          <w:rFonts w:ascii="Arial" w:hAnsi="Arial" w:cs="Arial"/>
          <w:sz w:val="20"/>
        </w:rPr>
        <w:t xml:space="preserve"> </w:t>
      </w:r>
      <w:r w:rsidR="00F47D9E" w:rsidRPr="006537A6">
        <w:rPr>
          <w:rFonts w:ascii="Arial" w:hAnsi="Arial" w:cs="Arial"/>
          <w:sz w:val="20"/>
        </w:rPr>
        <w:t>Résolution</w:t>
      </w:r>
      <w:r w:rsidR="00F47D9E" w:rsidRPr="00D3374A">
        <w:rPr>
          <w:rFonts w:ascii="Arial" w:hAnsi="Arial" w:cs="Arial"/>
          <w:sz w:val="20"/>
        </w:rPr>
        <w:t xml:space="preserve"> </w:t>
      </w:r>
      <w:r w:rsidRPr="00D3374A">
        <w:rPr>
          <w:rFonts w:ascii="Arial" w:hAnsi="Arial" w:cs="Arial"/>
          <w:sz w:val="20"/>
        </w:rPr>
        <w:t>de la présente assemblée générale; à ce plafond s’ajoutera, le cas échéant, le montant nominal des actions ordinaires à émettre éventuellement, en cas d’opérations financières nouvelles, pour préserver, conformément aux dispositions légales et réglementaires et, le cas échéant, aux stipulations contractuelles prévoyant d’autres cas d’ajustement, les droits des porteurs de valeurs mobilières donnant accès au capital, d’options de souscription ou de droits d’attribution gratuite d’actions ;</w:t>
      </w:r>
    </w:p>
    <w:p w14:paraId="1283DBE3" w14:textId="77777777" w:rsidR="004F20E0" w:rsidRPr="00D3374A" w:rsidRDefault="004F20E0" w:rsidP="00DF6C74">
      <w:pPr>
        <w:jc w:val="left"/>
        <w:rPr>
          <w:rFonts w:ascii="Arial" w:hAnsi="Arial" w:cs="Arial"/>
          <w:sz w:val="20"/>
        </w:rPr>
      </w:pPr>
    </w:p>
    <w:p w14:paraId="67975088"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le</w:t>
      </w:r>
      <w:proofErr w:type="gramEnd"/>
      <w:r w:rsidRPr="00D3374A">
        <w:rPr>
          <w:rFonts w:ascii="Arial" w:hAnsi="Arial" w:cs="Arial"/>
          <w:sz w:val="20"/>
        </w:rPr>
        <w:t xml:space="preserve"> montant nominal des valeurs mobilières représentatives de créances sur la Société susceptibles d’être émises en vertu de la présente délégation ne pourra excéder 35.000.000 euros ou l’équivalent en toute autre monnaie ou unité monétaire établie par référence à plusieurs monnaies au jour de l’émission, étant entendu que ce montant s’</w:t>
      </w:r>
      <w:r w:rsidR="0060687C">
        <w:rPr>
          <w:rFonts w:ascii="Arial" w:hAnsi="Arial" w:cs="Arial"/>
          <w:sz w:val="20"/>
        </w:rPr>
        <w:t>imputera sur la limite du</w:t>
      </w:r>
      <w:r w:rsidRPr="00D3374A">
        <w:rPr>
          <w:rFonts w:ascii="Arial" w:hAnsi="Arial" w:cs="Arial"/>
          <w:sz w:val="20"/>
        </w:rPr>
        <w:t xml:space="preserve"> plafond global des valeurs mobilières représentatives de créances fixé à la </w:t>
      </w:r>
      <w:r w:rsidR="00120AF8">
        <w:rPr>
          <w:rFonts w:ascii="Arial" w:hAnsi="Arial" w:cs="Arial"/>
          <w:sz w:val="20"/>
        </w:rPr>
        <w:t>Neuvième</w:t>
      </w:r>
      <w:r w:rsidR="006537A6" w:rsidRPr="006537A6">
        <w:rPr>
          <w:rFonts w:ascii="Arial" w:hAnsi="Arial" w:cs="Arial"/>
          <w:sz w:val="20"/>
        </w:rPr>
        <w:t xml:space="preserve"> Résolution</w:t>
      </w:r>
      <w:r w:rsidR="00F47D9E" w:rsidRPr="00D3374A">
        <w:rPr>
          <w:rFonts w:ascii="Arial" w:hAnsi="Arial" w:cs="Arial"/>
          <w:sz w:val="20"/>
        </w:rPr>
        <w:t xml:space="preserve"> </w:t>
      </w:r>
      <w:r w:rsidRPr="00D3374A">
        <w:rPr>
          <w:rFonts w:ascii="Arial" w:hAnsi="Arial" w:cs="Arial"/>
          <w:sz w:val="20"/>
        </w:rPr>
        <w:t xml:space="preserve">de la présente assemblée générale ; </w:t>
      </w:r>
    </w:p>
    <w:p w14:paraId="32F94CAC" w14:textId="77777777" w:rsidR="004F20E0" w:rsidRPr="00D3374A" w:rsidRDefault="004F20E0" w:rsidP="00DF6C74">
      <w:pPr>
        <w:rPr>
          <w:rFonts w:ascii="Arial" w:hAnsi="Arial" w:cs="Arial"/>
          <w:bCs/>
          <w:sz w:val="20"/>
        </w:rPr>
      </w:pPr>
    </w:p>
    <w:p w14:paraId="20FF1F1B" w14:textId="77777777" w:rsidR="004F20E0" w:rsidRPr="00D3374A" w:rsidRDefault="004F20E0" w:rsidP="00DF6C74">
      <w:pPr>
        <w:rPr>
          <w:rFonts w:ascii="Arial" w:hAnsi="Arial" w:cs="Arial"/>
          <w:sz w:val="20"/>
          <w:lang w:eastAsia="en-US"/>
        </w:rPr>
      </w:pPr>
      <w:r w:rsidRPr="00D3374A">
        <w:rPr>
          <w:rFonts w:ascii="Arial" w:hAnsi="Arial" w:cs="Arial"/>
          <w:b/>
          <w:sz w:val="20"/>
        </w:rPr>
        <w:t>Décide</w:t>
      </w:r>
      <w:r w:rsidRPr="00D3374A">
        <w:rPr>
          <w:rFonts w:ascii="Arial" w:hAnsi="Arial" w:cs="Arial"/>
          <w:sz w:val="20"/>
        </w:rPr>
        <w:t xml:space="preserve"> que la présente délégation de compétence est conférée au Conseil d’administration pour une durée de dix-huit (18) mois à compter de la présente assemblée, </w:t>
      </w:r>
    </w:p>
    <w:p w14:paraId="76590042" w14:textId="77777777" w:rsidR="004F20E0" w:rsidRPr="00D3374A" w:rsidRDefault="004F20E0" w:rsidP="00DF6C74">
      <w:pPr>
        <w:rPr>
          <w:rFonts w:ascii="Arial" w:hAnsi="Arial" w:cs="Arial"/>
          <w:sz w:val="20"/>
        </w:rPr>
      </w:pPr>
    </w:p>
    <w:p w14:paraId="4F6BDFAF" w14:textId="77777777" w:rsidR="004F20E0" w:rsidRPr="00D0250C"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de supprimer le droit préférentiel de </w:t>
      </w:r>
      <w:r w:rsidRPr="00D0250C">
        <w:rPr>
          <w:rFonts w:ascii="Arial" w:hAnsi="Arial" w:cs="Arial"/>
          <w:sz w:val="20"/>
        </w:rPr>
        <w:t>souscription des actionnaires aux actions ordinaires et aux valeurs mobilières pouvant être émis dans le cadre de la présente délégation de compétence, au profit de catégories de bénéficiaires, à savoir :</w:t>
      </w:r>
      <w:r w:rsidR="00D0250C" w:rsidRPr="00D0250C">
        <w:rPr>
          <w:rFonts w:ascii="Arial" w:hAnsi="Arial" w:cs="Arial"/>
          <w:sz w:val="20"/>
        </w:rPr>
        <w:t xml:space="preserve"> </w:t>
      </w:r>
    </w:p>
    <w:p w14:paraId="78711237" w14:textId="77777777" w:rsidR="004F20E0" w:rsidRPr="00D0250C" w:rsidRDefault="004F20E0" w:rsidP="00DF6C74">
      <w:pPr>
        <w:rPr>
          <w:rFonts w:ascii="Arial" w:hAnsi="Arial" w:cs="Arial"/>
          <w:sz w:val="20"/>
        </w:rPr>
      </w:pPr>
    </w:p>
    <w:p w14:paraId="24D4B96D" w14:textId="77777777" w:rsidR="004F20E0" w:rsidRPr="00D0250C" w:rsidRDefault="004F20E0" w:rsidP="00DF6C74">
      <w:pPr>
        <w:numPr>
          <w:ilvl w:val="1"/>
          <w:numId w:val="19"/>
        </w:numPr>
        <w:ind w:left="709" w:hanging="340"/>
        <w:rPr>
          <w:rFonts w:ascii="Arial" w:hAnsi="Arial" w:cs="Arial"/>
          <w:sz w:val="20"/>
        </w:rPr>
      </w:pPr>
      <w:proofErr w:type="gramStart"/>
      <w:r w:rsidRPr="00D0250C">
        <w:rPr>
          <w:rFonts w:ascii="Arial" w:hAnsi="Arial" w:cs="Arial"/>
          <w:sz w:val="20"/>
        </w:rPr>
        <w:t>toute</w:t>
      </w:r>
      <w:proofErr w:type="gramEnd"/>
      <w:r w:rsidRPr="00D0250C">
        <w:rPr>
          <w:rFonts w:ascii="Arial" w:hAnsi="Arial" w:cs="Arial"/>
          <w:sz w:val="20"/>
        </w:rPr>
        <w:t xml:space="preserve"> société industrielle ou commerciale ou tout fonds ou société d’investissement, de droit français ou de droit étranger, investissant dans le secteur du cacao ; </w:t>
      </w:r>
    </w:p>
    <w:p w14:paraId="0FDA3E60" w14:textId="77777777" w:rsidR="004F20E0" w:rsidRPr="00D0250C" w:rsidRDefault="004F20E0" w:rsidP="00DF6C74">
      <w:pPr>
        <w:ind w:left="709"/>
        <w:rPr>
          <w:rFonts w:ascii="Arial" w:hAnsi="Arial" w:cs="Arial"/>
          <w:sz w:val="20"/>
        </w:rPr>
      </w:pPr>
    </w:p>
    <w:p w14:paraId="4297B00F" w14:textId="77777777" w:rsidR="004F20E0" w:rsidRPr="00D0250C" w:rsidRDefault="004F20E0" w:rsidP="00DF6C74">
      <w:pPr>
        <w:numPr>
          <w:ilvl w:val="1"/>
          <w:numId w:val="19"/>
        </w:numPr>
        <w:ind w:left="709" w:hanging="340"/>
        <w:rPr>
          <w:rFonts w:ascii="Arial" w:hAnsi="Arial" w:cs="Arial"/>
          <w:sz w:val="20"/>
        </w:rPr>
      </w:pPr>
      <w:proofErr w:type="gramStart"/>
      <w:r w:rsidRPr="00D0250C">
        <w:rPr>
          <w:rFonts w:ascii="Arial" w:hAnsi="Arial" w:cs="Arial"/>
          <w:sz w:val="20"/>
        </w:rPr>
        <w:t>toute</w:t>
      </w:r>
      <w:proofErr w:type="gramEnd"/>
      <w:r w:rsidRPr="00D0250C">
        <w:rPr>
          <w:rFonts w:ascii="Arial" w:hAnsi="Arial" w:cs="Arial"/>
          <w:sz w:val="20"/>
        </w:rPr>
        <w:t xml:space="preserve"> personne morale, de droit français ou de droit étranger, ayant une activité relevant du secteur du cacao et/ou du secteur agricole.</w:t>
      </w:r>
    </w:p>
    <w:p w14:paraId="5049F85B" w14:textId="77777777" w:rsidR="004F20E0" w:rsidRPr="00D3374A" w:rsidRDefault="004F20E0" w:rsidP="00DF6C74">
      <w:pPr>
        <w:rPr>
          <w:rFonts w:ascii="Arial" w:hAnsi="Arial" w:cs="Arial"/>
          <w:sz w:val="20"/>
        </w:rPr>
      </w:pPr>
    </w:p>
    <w:p w14:paraId="40C98AC8" w14:textId="77777777" w:rsidR="004F20E0" w:rsidRPr="00D3374A" w:rsidRDefault="004F20E0" w:rsidP="00DF6C74">
      <w:pPr>
        <w:rPr>
          <w:rFonts w:ascii="Arial" w:hAnsi="Arial" w:cs="Arial"/>
          <w:sz w:val="20"/>
        </w:rPr>
      </w:pPr>
      <w:proofErr w:type="gramStart"/>
      <w:r w:rsidRPr="00D3374A">
        <w:rPr>
          <w:rFonts w:ascii="Arial" w:hAnsi="Arial" w:cs="Arial"/>
          <w:sz w:val="20"/>
        </w:rPr>
        <w:t>étant</w:t>
      </w:r>
      <w:proofErr w:type="gramEnd"/>
      <w:r w:rsidRPr="00D3374A">
        <w:rPr>
          <w:rFonts w:ascii="Arial" w:hAnsi="Arial" w:cs="Arial"/>
          <w:sz w:val="20"/>
        </w:rPr>
        <w:t xml:space="preserve"> entendu que le Conseil d’administration fixera la liste précise des bénéficiaires de cette ou ces émissions d’actions ordinaires et/ou de valeurs mobilières réservées, au sein de cette ou ces catégories de bénéficiaires ainsi que le nombre de titres à attribuer à chacun d’eux,</w:t>
      </w:r>
    </w:p>
    <w:p w14:paraId="0EDDFEB0" w14:textId="77777777" w:rsidR="004F20E0" w:rsidRPr="00D3374A" w:rsidRDefault="004F20E0" w:rsidP="00DF6C74">
      <w:pPr>
        <w:rPr>
          <w:rFonts w:ascii="Arial" w:hAnsi="Arial" w:cs="Arial"/>
          <w:b/>
          <w:caps/>
          <w:sz w:val="20"/>
        </w:rPr>
      </w:pPr>
    </w:p>
    <w:p w14:paraId="75806C38" w14:textId="77777777" w:rsidR="004F20E0" w:rsidRPr="00D3374A" w:rsidRDefault="004F20E0" w:rsidP="00DF6C74">
      <w:pPr>
        <w:rPr>
          <w:rFonts w:ascii="Arial" w:hAnsi="Arial" w:cs="Arial"/>
          <w:bCs/>
          <w:sz w:val="20"/>
        </w:rPr>
      </w:pPr>
      <w:r w:rsidRPr="00D3374A">
        <w:rPr>
          <w:rFonts w:ascii="Arial" w:hAnsi="Arial" w:cs="Arial"/>
          <w:b/>
          <w:bCs/>
          <w:sz w:val="20"/>
        </w:rPr>
        <w:t>Prend acte et décide</w:t>
      </w:r>
      <w:r w:rsidRPr="00D3374A">
        <w:rPr>
          <w:rFonts w:ascii="Arial" w:hAnsi="Arial" w:cs="Arial"/>
          <w:bCs/>
          <w:sz w:val="20"/>
        </w:rPr>
        <w:t>, en tant que de besoin, que la présente délégation de compétence emporte de plein droit, au profit des porteurs de valeurs mobilières donnant accès immédiatement ou à terme au capital de la Société, renonciation expresse par les actionnaires à leur droit préférentiel de souscription aux actions auxquelles ces valeurs mobilières donnent droit, conformément aux dispositions de l’article L. 225-132 du Code de commerce,</w:t>
      </w:r>
    </w:p>
    <w:p w14:paraId="5AC488B8" w14:textId="77777777" w:rsidR="004F20E0" w:rsidRPr="00D3374A" w:rsidRDefault="004F20E0" w:rsidP="00DF6C74">
      <w:pPr>
        <w:rPr>
          <w:rFonts w:ascii="Arial" w:hAnsi="Arial" w:cs="Arial"/>
          <w:sz w:val="20"/>
        </w:rPr>
      </w:pPr>
    </w:p>
    <w:p w14:paraId="40BDD5BB" w14:textId="77777777" w:rsidR="004F20E0" w:rsidRPr="00D3374A" w:rsidRDefault="004F20E0" w:rsidP="00DF6C74">
      <w:pPr>
        <w:rPr>
          <w:rFonts w:ascii="Arial" w:hAnsi="Arial" w:cs="Arial"/>
          <w:sz w:val="20"/>
        </w:rPr>
      </w:pPr>
      <w:r w:rsidRPr="00D3374A">
        <w:rPr>
          <w:rFonts w:ascii="Arial" w:hAnsi="Arial" w:cs="Arial"/>
          <w:b/>
          <w:sz w:val="20"/>
        </w:rPr>
        <w:t xml:space="preserve">Décide </w:t>
      </w:r>
      <w:r w:rsidRPr="00D3374A">
        <w:rPr>
          <w:rFonts w:ascii="Arial" w:hAnsi="Arial" w:cs="Arial"/>
          <w:sz w:val="20"/>
        </w:rPr>
        <w:t>que :</w:t>
      </w:r>
    </w:p>
    <w:p w14:paraId="4DBD4D6F" w14:textId="77777777" w:rsidR="004F20E0" w:rsidRPr="00D3374A" w:rsidRDefault="004F20E0" w:rsidP="00DF6C74">
      <w:pPr>
        <w:rPr>
          <w:rFonts w:ascii="Arial" w:hAnsi="Arial" w:cs="Arial"/>
          <w:sz w:val="20"/>
        </w:rPr>
      </w:pPr>
    </w:p>
    <w:p w14:paraId="725087BE" w14:textId="77777777" w:rsidR="004F20E0" w:rsidRPr="00D3374A" w:rsidRDefault="004F20E0" w:rsidP="00DF6C74">
      <w:pPr>
        <w:numPr>
          <w:ilvl w:val="1"/>
          <w:numId w:val="19"/>
        </w:numPr>
        <w:ind w:left="709" w:hanging="340"/>
        <w:rPr>
          <w:rFonts w:ascii="Arial" w:hAnsi="Arial" w:cs="Arial"/>
          <w:bCs/>
          <w:sz w:val="20"/>
        </w:rPr>
      </w:pPr>
      <w:r w:rsidRPr="00D3374A">
        <w:rPr>
          <w:rFonts w:ascii="Arial" w:hAnsi="Arial" w:cs="Arial"/>
          <w:bCs/>
          <w:sz w:val="20"/>
        </w:rPr>
        <w:t xml:space="preserve">le prix d’émission des actions nouvelles sera fixé par le Conseil d’administration conformément aux dispositions des articles L. 225-138 et R. 225-114 du Code de commerce et devra être au </w:t>
      </w:r>
      <w:r w:rsidRPr="00D3374A">
        <w:rPr>
          <w:rFonts w:ascii="Arial" w:hAnsi="Arial" w:cs="Arial"/>
          <w:bCs/>
          <w:spacing w:val="-2"/>
          <w:sz w:val="20"/>
        </w:rPr>
        <w:t>moins égal au plus petit des cours pondérés par les volumes des vingt dernières séances de bourse précédant sa fixation, diminué le cas échéant d’une décote maximale de 35 %, après correction de cette moyenne en cas de différence sur les dates de jouissance, étant précisé que dans l’hypothèse de l’émission de valeurs mobilières donnant accès au capital, le prix d’émission des actions susceptibles de résulter de leur exercice, de leur conversion ou de leur échange pourrait le cas échéant être fixé, à la discrétion du Conseil d’administration, par référence à une formule de calcul définie par celui-ci et applicable postérieurement à l’émission desdites valeurs mobilières (par exemple lors de leur exercice, conversion ou échange) auquel cas la décote maximale susvisée pourrait être appréciée, si le conseil le juge opportun, à la date d’application de ladite formule (et non à la date de fixation du prix de l’émission).</w:t>
      </w:r>
      <w:r w:rsidR="00D0250C">
        <w:rPr>
          <w:rFonts w:ascii="Arial" w:hAnsi="Arial" w:cs="Arial"/>
          <w:bCs/>
          <w:spacing w:val="-2"/>
          <w:sz w:val="20"/>
        </w:rPr>
        <w:t xml:space="preserve"> </w:t>
      </w:r>
    </w:p>
    <w:p w14:paraId="16747DDC" w14:textId="77777777" w:rsidR="004F20E0" w:rsidRPr="00D3374A" w:rsidRDefault="004F20E0" w:rsidP="00DF6C74">
      <w:pPr>
        <w:ind w:left="709"/>
        <w:rPr>
          <w:rFonts w:ascii="Arial" w:hAnsi="Arial" w:cs="Arial"/>
          <w:bCs/>
          <w:sz w:val="20"/>
        </w:rPr>
      </w:pPr>
    </w:p>
    <w:p w14:paraId="0E0D21E3"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pour</w:t>
      </w:r>
      <w:proofErr w:type="gramEnd"/>
      <w:r w:rsidRPr="00D3374A">
        <w:rPr>
          <w:rFonts w:ascii="Arial" w:hAnsi="Arial" w:cs="Arial"/>
          <w:bCs/>
          <w:sz w:val="20"/>
        </w:rPr>
        <w:t xml:space="preserve"> les valeurs mobilières donnant accès au capital, le prix d’émission sera fixé par le Conseil d’administration de telle manière que les sommes perçues immédiatement par la Société lors de l’émission des valeurs mobilières en cause, augmentées des sommes susceptibles d’être perçues ultérieurement par la Société pour chaque action attachée et/ou sous-jacente aux valeurs mobilières émises, soient au moins égales au prix minimum prévu ci-dessus,</w:t>
      </w:r>
    </w:p>
    <w:p w14:paraId="28D9C773" w14:textId="77777777" w:rsidR="004F20E0" w:rsidRPr="00D3374A" w:rsidRDefault="004F20E0" w:rsidP="00DF6C74">
      <w:pPr>
        <w:ind w:left="709"/>
        <w:rPr>
          <w:rFonts w:ascii="Arial" w:hAnsi="Arial" w:cs="Arial"/>
          <w:bCs/>
          <w:sz w:val="20"/>
        </w:rPr>
      </w:pPr>
    </w:p>
    <w:p w14:paraId="45C55347"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lastRenderedPageBreak/>
        <w:t>la</w:t>
      </w:r>
      <w:proofErr w:type="gramEnd"/>
      <w:r w:rsidRPr="00D3374A">
        <w:rPr>
          <w:rFonts w:ascii="Arial" w:hAnsi="Arial" w:cs="Arial"/>
          <w:bCs/>
          <w:sz w:val="20"/>
        </w:rPr>
        <w:t xml:space="preserve"> conversion, le remboursement et la transformation en actions de chaque valeur mobilière donnant accès au capital se fera, compte tenu de la valeur nominale de ladite valeur mobilière, en un nombre d’actions tel que la somme perçue par la Société, pour chaque action, soit au moins égale au prix minimum visé ci-dessus,</w:t>
      </w:r>
    </w:p>
    <w:p w14:paraId="3E18B617" w14:textId="77777777" w:rsidR="004F20E0" w:rsidRPr="00D3374A" w:rsidRDefault="004F20E0" w:rsidP="00DF6C74">
      <w:pPr>
        <w:rPr>
          <w:rFonts w:ascii="Arial" w:hAnsi="Arial" w:cs="Arial"/>
          <w:sz w:val="20"/>
        </w:rPr>
      </w:pPr>
    </w:p>
    <w:p w14:paraId="550E6E64" w14:textId="77777777" w:rsidR="004F20E0" w:rsidRPr="00D3374A" w:rsidRDefault="004F20E0" w:rsidP="00DF6C74">
      <w:pPr>
        <w:rPr>
          <w:rFonts w:ascii="Arial" w:hAnsi="Arial" w:cs="Arial"/>
          <w:sz w:val="20"/>
        </w:rPr>
      </w:pPr>
      <w:r w:rsidRPr="00D3374A">
        <w:rPr>
          <w:rFonts w:ascii="Arial" w:hAnsi="Arial" w:cs="Arial"/>
          <w:b/>
          <w:sz w:val="20"/>
        </w:rPr>
        <w:t>Précise</w:t>
      </w:r>
      <w:r w:rsidRPr="00D3374A">
        <w:rPr>
          <w:rFonts w:ascii="Arial" w:hAnsi="Arial" w:cs="Arial"/>
          <w:sz w:val="20"/>
        </w:rPr>
        <w:t xml:space="preserve"> que les opérations visées dans la présente résolution pourront être effectuées à tout moment, y compris en période d’offre publique sur les titres de la Société, dans le respect des dispositions légales et réglementaires applicables,</w:t>
      </w:r>
    </w:p>
    <w:p w14:paraId="25ADCA98" w14:textId="77777777" w:rsidR="004F20E0" w:rsidRPr="00D3374A" w:rsidRDefault="004F20E0" w:rsidP="00DF6C74">
      <w:pPr>
        <w:rPr>
          <w:rFonts w:ascii="Arial" w:hAnsi="Arial" w:cs="Arial"/>
          <w:sz w:val="20"/>
        </w:rPr>
      </w:pPr>
    </w:p>
    <w:p w14:paraId="17420203"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le Conseil d’administration aura tous pouvoirs, avec faculté de subdélégation au Directeur Général, pour mettre en œuvre ou non la présente délégation, ainsi que celui d’y surseoir le cas échéant, dans les conditions légales ainsi que dans les limites et conditions précisées ci-dessus, à l’effet notamment de :</w:t>
      </w:r>
    </w:p>
    <w:p w14:paraId="5A53E9EE" w14:textId="77777777" w:rsidR="004F20E0" w:rsidRPr="00D3374A" w:rsidRDefault="004F20E0" w:rsidP="00DF6C74">
      <w:pPr>
        <w:rPr>
          <w:rFonts w:ascii="Arial" w:hAnsi="Arial" w:cs="Arial"/>
          <w:sz w:val="20"/>
        </w:rPr>
      </w:pPr>
    </w:p>
    <w:p w14:paraId="60423C2E"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décider</w:t>
      </w:r>
      <w:proofErr w:type="gramEnd"/>
      <w:r w:rsidRPr="00D3374A">
        <w:rPr>
          <w:rFonts w:ascii="Arial" w:hAnsi="Arial" w:cs="Arial"/>
          <w:bCs/>
          <w:sz w:val="20"/>
        </w:rPr>
        <w:t xml:space="preserve"> le montant, la date et les modalités des émissions, fixer le prix d’émission ainsi que le montant de la prime qui pourra, le cas échéant, être demandée à l’émission ;</w:t>
      </w:r>
    </w:p>
    <w:p w14:paraId="680BA00D" w14:textId="77777777" w:rsidR="004F20E0" w:rsidRPr="00D3374A" w:rsidRDefault="004F20E0" w:rsidP="00DF6C74">
      <w:pPr>
        <w:ind w:left="709"/>
        <w:rPr>
          <w:rFonts w:ascii="Arial" w:hAnsi="Arial" w:cs="Arial"/>
          <w:bCs/>
          <w:sz w:val="20"/>
        </w:rPr>
      </w:pPr>
    </w:p>
    <w:p w14:paraId="21080FC8" w14:textId="77777777" w:rsidR="004F20E0" w:rsidRPr="00D3374A" w:rsidRDefault="004F20E0" w:rsidP="00DF6C74">
      <w:pPr>
        <w:numPr>
          <w:ilvl w:val="1"/>
          <w:numId w:val="17"/>
        </w:numPr>
        <w:tabs>
          <w:tab w:val="clear" w:pos="1080"/>
        </w:tabs>
        <w:ind w:left="709"/>
        <w:rPr>
          <w:rFonts w:ascii="Arial" w:hAnsi="Arial" w:cs="Arial"/>
          <w:bCs/>
          <w:sz w:val="20"/>
        </w:rPr>
      </w:pPr>
      <w:r w:rsidRPr="00D3374A">
        <w:rPr>
          <w:rFonts w:ascii="Arial" w:hAnsi="Arial" w:cs="Arial"/>
          <w:bCs/>
          <w:sz w:val="20"/>
        </w:rPr>
        <w:t xml:space="preserve">déterminer la nature et les caractéristiques des </w:t>
      </w:r>
      <w:r w:rsidRPr="00D3374A">
        <w:rPr>
          <w:rFonts w:ascii="Arial" w:hAnsi="Arial" w:cs="Arial"/>
          <w:sz w:val="20"/>
        </w:rPr>
        <w:t xml:space="preserve">actions ordinaires et des valeurs mobilières </w:t>
      </w:r>
      <w:r w:rsidRPr="00D3374A">
        <w:rPr>
          <w:rFonts w:ascii="Arial" w:hAnsi="Arial" w:cs="Arial"/>
          <w:bCs/>
          <w:sz w:val="20"/>
        </w:rPr>
        <w:t>à émettre ; décider en outre, dans le cas d’obligations ou d’autres titres de créances donnant accès au capital de la Société et/ou donnant droit à l’attribution de titres de créance, de leur caractère subordonné ou non (et, le cas échéant, de leur rang de subordination conformément aux dispositions de l’article L. 228-97 du Code du commerce), fixer leur taux d’intérêt (notamment intérêt à taux fixe ou variable ou à coupon zéro ou indexé) et les modalités de paiement des intérêts (notamment en numéraire ou en actions nouvelles), leur durée (déterminée ou indéterminée) ainsi que les autres modalités de l’émission (y compris le fait de leur conférer des garanties ou des sûretés) et d’amortissement ; ces titres pourraient être assortis de bons donnant droit à l’attribution, à l’acquisition ou à la souscription d’obligations ou d’autres valeurs mobilières représentatives de créances ou prendre la forme d’obligations complexes au sens entendu par les autorités boursières ; modifier, pendant la durée de vie des titres concernés, les modalités visées ci-dessus, dans le respect des formalités applicables ;</w:t>
      </w:r>
    </w:p>
    <w:p w14:paraId="4D522533" w14:textId="77777777" w:rsidR="004F20E0" w:rsidRPr="00D3374A" w:rsidRDefault="004F20E0" w:rsidP="00DF6C74">
      <w:pPr>
        <w:ind w:left="709"/>
        <w:rPr>
          <w:rFonts w:ascii="Arial" w:hAnsi="Arial" w:cs="Arial"/>
          <w:sz w:val="20"/>
        </w:rPr>
      </w:pPr>
    </w:p>
    <w:p w14:paraId="636A028C"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déterminer</w:t>
      </w:r>
      <w:proofErr w:type="gramEnd"/>
      <w:r w:rsidRPr="00D3374A">
        <w:rPr>
          <w:rFonts w:ascii="Arial" w:hAnsi="Arial" w:cs="Arial"/>
          <w:sz w:val="20"/>
        </w:rPr>
        <w:t xml:space="preserve"> le mode de libération des actions </w:t>
      </w:r>
      <w:r w:rsidRPr="00D3374A">
        <w:rPr>
          <w:rFonts w:ascii="Arial" w:hAnsi="Arial" w:cs="Arial"/>
          <w:bCs/>
          <w:sz w:val="20"/>
        </w:rPr>
        <w:t>ordinaires</w:t>
      </w:r>
      <w:r w:rsidRPr="00D3374A">
        <w:rPr>
          <w:rFonts w:ascii="Arial" w:hAnsi="Arial" w:cs="Arial"/>
          <w:sz w:val="20"/>
        </w:rPr>
        <w:t xml:space="preserve"> ou des valeurs mobilières à émettre ;</w:t>
      </w:r>
    </w:p>
    <w:p w14:paraId="74F099B6" w14:textId="77777777" w:rsidR="004F20E0" w:rsidRPr="00D3374A" w:rsidRDefault="004F20E0" w:rsidP="00DF6C74">
      <w:pPr>
        <w:ind w:left="709"/>
        <w:rPr>
          <w:rFonts w:ascii="Arial" w:hAnsi="Arial" w:cs="Arial"/>
          <w:sz w:val="20"/>
        </w:rPr>
      </w:pPr>
    </w:p>
    <w:p w14:paraId="4D45C7B0" w14:textId="77777777" w:rsidR="004F20E0" w:rsidRPr="00D3374A" w:rsidRDefault="004F20E0" w:rsidP="00DF6C74">
      <w:pPr>
        <w:numPr>
          <w:ilvl w:val="0"/>
          <w:numId w:val="20"/>
        </w:numPr>
        <w:tabs>
          <w:tab w:val="clear" w:pos="1080"/>
        </w:tabs>
        <w:ind w:left="709"/>
        <w:rPr>
          <w:rFonts w:ascii="Arial" w:hAnsi="Arial" w:cs="Arial"/>
          <w:sz w:val="20"/>
        </w:rPr>
      </w:pPr>
      <w:r w:rsidRPr="00D3374A">
        <w:rPr>
          <w:rFonts w:ascii="Arial" w:hAnsi="Arial" w:cs="Arial"/>
          <w:sz w:val="20"/>
        </w:rPr>
        <w:t>fixer, s’il y a lieu, les modalités d’exercice des droits attachés aux actions ordinaires ou aux valeurs mobilières à émettre et, notamment, arrêter la date, même rétroactive, à compter de laquelle les actions nouvelles porteront jouissance, déterminer les modalités d’exercice des droits, le cas échéant, à conversion, échange, remboursement, y compris par remise d’actifs de la Société tels que les actions ou valeurs mobilières déjà émises par la Société, ainsi que toutes autres conditions et modalités de réalisation de l’émission ;</w:t>
      </w:r>
    </w:p>
    <w:p w14:paraId="090A8C6C" w14:textId="77777777" w:rsidR="004F20E0" w:rsidRPr="00D3374A" w:rsidRDefault="004F20E0" w:rsidP="00DF6C74">
      <w:pPr>
        <w:ind w:left="709"/>
        <w:rPr>
          <w:rFonts w:ascii="Arial" w:hAnsi="Arial" w:cs="Arial"/>
          <w:sz w:val="20"/>
        </w:rPr>
      </w:pPr>
    </w:p>
    <w:p w14:paraId="74B9CAC5"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fixer</w:t>
      </w:r>
      <w:proofErr w:type="gramEnd"/>
      <w:r w:rsidRPr="00D3374A">
        <w:rPr>
          <w:rFonts w:ascii="Arial" w:hAnsi="Arial" w:cs="Arial"/>
          <w:sz w:val="20"/>
        </w:rPr>
        <w:t xml:space="preserve"> la liste précise du ou des bénéficiaires de l’émission au sein des catégories de bénéficiaires fixées ci-dessus ainsi que le nombre de titres à attribuer à chacun d’eux ;</w:t>
      </w:r>
    </w:p>
    <w:p w14:paraId="16A4E8F8" w14:textId="77777777" w:rsidR="004F20E0" w:rsidRPr="00D3374A" w:rsidRDefault="004F20E0" w:rsidP="00DF6C74">
      <w:pPr>
        <w:ind w:left="709"/>
        <w:rPr>
          <w:rFonts w:ascii="Arial" w:hAnsi="Arial" w:cs="Arial"/>
          <w:sz w:val="20"/>
        </w:rPr>
      </w:pPr>
    </w:p>
    <w:p w14:paraId="4F8A403E"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décider</w:t>
      </w:r>
      <w:proofErr w:type="gramEnd"/>
      <w:r w:rsidRPr="00D3374A">
        <w:rPr>
          <w:rFonts w:ascii="Arial" w:hAnsi="Arial" w:cs="Arial"/>
          <w:sz w:val="20"/>
        </w:rPr>
        <w:t>, dans l’hypothèse où les souscriptions n’auraient pas absorbé la totalité de l’émission, (i) de limiter le montant de l’émission au montant des souscriptions reçues et/ou (ii) de répartir librement tout ou partie des titres non souscrits parmi les catégories de bénéficiaires définies ci-dessus ;</w:t>
      </w:r>
    </w:p>
    <w:p w14:paraId="05CF75AD" w14:textId="77777777" w:rsidR="004F20E0" w:rsidRPr="00D3374A" w:rsidRDefault="004F20E0" w:rsidP="00DF6C74">
      <w:pPr>
        <w:ind w:left="709"/>
        <w:rPr>
          <w:rFonts w:ascii="Arial" w:hAnsi="Arial" w:cs="Arial"/>
          <w:sz w:val="20"/>
        </w:rPr>
      </w:pPr>
    </w:p>
    <w:p w14:paraId="02E21796"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prévoir</w:t>
      </w:r>
      <w:proofErr w:type="gramEnd"/>
      <w:r w:rsidRPr="00D3374A">
        <w:rPr>
          <w:rFonts w:ascii="Arial" w:hAnsi="Arial" w:cs="Arial"/>
          <w:bCs/>
          <w:sz w:val="20"/>
        </w:rPr>
        <w:t xml:space="preserve"> la faculté de suspendre éventuellement l’exercice des droits attachés à ces titres en conformité avec les dispositions légales et réglementaires pendant un délai maximum de trois (3) mois ;</w:t>
      </w:r>
    </w:p>
    <w:p w14:paraId="36AF8FA3" w14:textId="77777777" w:rsidR="004F20E0" w:rsidRPr="00D3374A" w:rsidRDefault="004F20E0" w:rsidP="00DF6C74">
      <w:pPr>
        <w:ind w:left="709"/>
        <w:rPr>
          <w:rFonts w:ascii="Arial" w:hAnsi="Arial" w:cs="Arial"/>
          <w:bCs/>
          <w:sz w:val="20"/>
        </w:rPr>
      </w:pPr>
    </w:p>
    <w:p w14:paraId="08263843"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à</w:t>
      </w:r>
      <w:proofErr w:type="gramEnd"/>
      <w:r w:rsidRPr="00D3374A">
        <w:rPr>
          <w:rFonts w:ascii="Arial" w:hAnsi="Arial" w:cs="Arial"/>
          <w:bCs/>
          <w:sz w:val="20"/>
        </w:rPr>
        <w:t xml:space="preserve"> sa seule initiative, imputer les frais d’émission sur le montant des primes qui y sont afférentes et prélever sur ce montant les sommes nécessaires pour porter la réserve légale au dixième du nouveau capital après chaque augmentation de capital ;</w:t>
      </w:r>
    </w:p>
    <w:p w14:paraId="3D4916DD" w14:textId="77777777" w:rsidR="004F20E0" w:rsidRPr="00D3374A" w:rsidRDefault="004F20E0" w:rsidP="00DF6C74">
      <w:pPr>
        <w:ind w:left="709"/>
        <w:rPr>
          <w:rFonts w:ascii="Arial" w:hAnsi="Arial" w:cs="Arial"/>
          <w:bCs/>
          <w:sz w:val="20"/>
        </w:rPr>
      </w:pPr>
    </w:p>
    <w:p w14:paraId="37FF02CA" w14:textId="77777777" w:rsidR="004F20E0" w:rsidRPr="00D3374A" w:rsidRDefault="004F20E0" w:rsidP="00DF6C74">
      <w:pPr>
        <w:numPr>
          <w:ilvl w:val="1"/>
          <w:numId w:val="17"/>
        </w:numPr>
        <w:tabs>
          <w:tab w:val="clear" w:pos="1080"/>
        </w:tabs>
        <w:ind w:left="709"/>
        <w:rPr>
          <w:rFonts w:ascii="Arial" w:hAnsi="Arial" w:cs="Arial"/>
          <w:bCs/>
          <w:sz w:val="20"/>
        </w:rPr>
      </w:pPr>
      <w:r w:rsidRPr="00D3374A">
        <w:rPr>
          <w:rFonts w:ascii="Arial" w:hAnsi="Arial" w:cs="Arial"/>
          <w:bCs/>
          <w:sz w:val="20"/>
        </w:rPr>
        <w:t>fixer et procéder à tous ajustements, afin de prendre en compte l’incidence d’opérations sur le capital de la Société, notamment en cas de modification du nominal de l’action, d’augmentation de capital par incorporation de réserves, d’attribution gratuite d’actions, de division ou de regroupement de titres, de distribution de réserves ou de tous autres actifs, d’amortissement du capital, ou de toute autre opération portant sur les capitaux propres, et fixer les modalités selon lesquelles sera assurée, le cas échéant, la préservation des droits des titulaires de valeurs mobilières donnant accès au capital ;</w:t>
      </w:r>
    </w:p>
    <w:p w14:paraId="4D1AC571" w14:textId="77777777" w:rsidR="004F20E0" w:rsidRPr="00D3374A" w:rsidRDefault="004F20E0" w:rsidP="00DF6C74">
      <w:pPr>
        <w:ind w:left="709"/>
        <w:rPr>
          <w:rFonts w:ascii="Arial" w:hAnsi="Arial" w:cs="Arial"/>
          <w:sz w:val="20"/>
        </w:rPr>
      </w:pPr>
    </w:p>
    <w:p w14:paraId="17155386"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recueillir</w:t>
      </w:r>
      <w:proofErr w:type="gramEnd"/>
      <w:r w:rsidRPr="00D3374A">
        <w:rPr>
          <w:rFonts w:ascii="Arial" w:hAnsi="Arial" w:cs="Arial"/>
          <w:sz w:val="20"/>
        </w:rPr>
        <w:t xml:space="preserve"> les souscriptions et les versements correspondants, constater la réalisation de chaque augmentation de capital et procéder aux modifications corrélatives des statuts ;</w:t>
      </w:r>
    </w:p>
    <w:p w14:paraId="2831FC7F" w14:textId="77777777" w:rsidR="004F20E0" w:rsidRPr="00D3374A" w:rsidRDefault="004F20E0" w:rsidP="00DF6C74">
      <w:pPr>
        <w:ind w:left="709"/>
        <w:rPr>
          <w:rFonts w:ascii="Arial" w:hAnsi="Arial" w:cs="Arial"/>
          <w:sz w:val="20"/>
        </w:rPr>
      </w:pPr>
    </w:p>
    <w:p w14:paraId="20B04C2F" w14:textId="77777777" w:rsidR="004F20E0" w:rsidRPr="00D3374A" w:rsidRDefault="004F20E0" w:rsidP="00DF6C74">
      <w:pPr>
        <w:numPr>
          <w:ilvl w:val="0"/>
          <w:numId w:val="20"/>
        </w:numPr>
        <w:tabs>
          <w:tab w:val="clear" w:pos="1080"/>
        </w:tabs>
        <w:ind w:left="709"/>
        <w:rPr>
          <w:rFonts w:ascii="Arial" w:hAnsi="Arial" w:cs="Arial"/>
          <w:sz w:val="20"/>
        </w:rPr>
      </w:pPr>
      <w:r w:rsidRPr="00D3374A">
        <w:rPr>
          <w:rFonts w:ascii="Arial" w:hAnsi="Arial" w:cs="Arial"/>
          <w:sz w:val="20"/>
        </w:rPr>
        <w:t>d’une manière générale passer toute convention, notamment en vue de préserver les droits éventuels de tous titulaires de titres donnant droit immédiatement ou à terme à une quotité du capital social, prendre toutes mesures et effectuer toutes formalités utiles à l’émission, à l’inscription et au service financier des titres émis en vertu de la présente délégation ainsi qu’à l’exercice des droits qui y sont attachés, procéder à toutes formalités et déclarations, requérir toutes autorisations qui s’avèreraient nécessaires à la réalisation et la bonne fin de cette émission et, en général, faire le nécessaire,</w:t>
      </w:r>
    </w:p>
    <w:p w14:paraId="26677BD2" w14:textId="77777777" w:rsidR="004F20E0" w:rsidRPr="00D3374A" w:rsidRDefault="004F20E0" w:rsidP="00DF6C74">
      <w:pPr>
        <w:rPr>
          <w:rFonts w:ascii="Arial" w:hAnsi="Arial" w:cs="Arial"/>
          <w:sz w:val="20"/>
          <w:lang w:eastAsia="en-US"/>
        </w:rPr>
      </w:pPr>
    </w:p>
    <w:p w14:paraId="6B05EB79" w14:textId="77777777" w:rsidR="004F20E0" w:rsidRDefault="004F20E0" w:rsidP="00DF6C74">
      <w:pPr>
        <w:rPr>
          <w:rFonts w:ascii="Arial" w:hAnsi="Arial" w:cs="Arial"/>
          <w:sz w:val="20"/>
          <w:lang w:eastAsia="en-US"/>
        </w:rPr>
      </w:pPr>
      <w:r w:rsidRPr="00D3374A">
        <w:rPr>
          <w:rFonts w:ascii="Arial" w:hAnsi="Arial" w:cs="Arial"/>
          <w:b/>
          <w:sz w:val="20"/>
          <w:lang w:eastAsia="en-US"/>
        </w:rPr>
        <w:t>Prend acte</w:t>
      </w:r>
      <w:r w:rsidRPr="00D3374A">
        <w:rPr>
          <w:rFonts w:ascii="Arial" w:hAnsi="Arial" w:cs="Arial"/>
          <w:sz w:val="20"/>
          <w:lang w:eastAsia="en-US"/>
        </w:rPr>
        <w:t xml:space="preserve"> que les modalités définitives des opérations réalisées en vertu de la présente délégation feront l’objet d’un rapport complémentaire, conforme aux prescriptions des articles L. 225-129-5 et R. 225-116 du Code de commerce, que le Conseil d’administration établira au moment où il fera usage de la présente délégation de compétence qui lui est conférée par la présente assemblée générale.</w:t>
      </w:r>
    </w:p>
    <w:p w14:paraId="5D276609" w14:textId="77777777" w:rsidR="0007213B" w:rsidRDefault="0007213B" w:rsidP="00DF6C74">
      <w:pPr>
        <w:rPr>
          <w:rFonts w:ascii="Arial" w:hAnsi="Arial" w:cs="Arial"/>
          <w:sz w:val="20"/>
          <w:lang w:eastAsia="en-US"/>
        </w:rPr>
      </w:pPr>
    </w:p>
    <w:p w14:paraId="4B824275" w14:textId="77777777" w:rsidR="0007213B" w:rsidRPr="00D3374A" w:rsidRDefault="0007213B" w:rsidP="0007213B">
      <w:pPr>
        <w:rPr>
          <w:rFonts w:ascii="Arial" w:hAnsi="Arial" w:cs="Arial"/>
          <w:sz w:val="20"/>
          <w:lang w:eastAsia="en-US"/>
        </w:rPr>
      </w:pPr>
      <w:r w:rsidRPr="0007213B">
        <w:rPr>
          <w:rFonts w:ascii="Arial" w:hAnsi="Arial" w:cs="Arial"/>
          <w:sz w:val="20"/>
          <w:lang w:eastAsia="en-US"/>
        </w:rPr>
        <w:t>L’Assemblée générale prend acte que la présente délégation prive d’effet à hauteur de la partie</w:t>
      </w:r>
      <w:r>
        <w:rPr>
          <w:rFonts w:ascii="Arial" w:hAnsi="Arial" w:cs="Arial"/>
          <w:sz w:val="20"/>
          <w:lang w:eastAsia="en-US"/>
        </w:rPr>
        <w:t xml:space="preserve"> </w:t>
      </w:r>
      <w:r w:rsidRPr="0007213B">
        <w:rPr>
          <w:rFonts w:ascii="Arial" w:hAnsi="Arial" w:cs="Arial"/>
          <w:sz w:val="20"/>
          <w:lang w:eastAsia="en-US"/>
        </w:rPr>
        <w:t>non utilisée toute délégation antérieure ayant le même objet.</w:t>
      </w:r>
    </w:p>
    <w:p w14:paraId="5F3C5E84" w14:textId="77777777" w:rsidR="004F20E0" w:rsidRDefault="004F20E0" w:rsidP="00DF6C74">
      <w:pPr>
        <w:rPr>
          <w:rFonts w:ascii="Arial" w:hAnsi="Arial" w:cs="Arial"/>
          <w:i/>
          <w:sz w:val="20"/>
        </w:rPr>
      </w:pPr>
    </w:p>
    <w:p w14:paraId="2A02C9E4" w14:textId="77777777" w:rsidR="004F20E0" w:rsidRDefault="004F20E0" w:rsidP="00DF6C74">
      <w:pPr>
        <w:keepNext/>
        <w:rPr>
          <w:rFonts w:ascii="Arial" w:hAnsi="Arial" w:cs="Arial"/>
          <w:i/>
          <w:sz w:val="20"/>
        </w:rPr>
      </w:pPr>
    </w:p>
    <w:p w14:paraId="480804CC" w14:textId="77777777" w:rsidR="004F20E0" w:rsidRPr="004F20E0" w:rsidRDefault="004F20E0" w:rsidP="00DF6C74">
      <w:pPr>
        <w:pStyle w:val="StyleStyleStyleTitre1LatinBookAntiqua11ptCentrG"/>
        <w:spacing w:before="0" w:after="0" w:line="240" w:lineRule="auto"/>
        <w:ind w:left="703" w:hanging="703"/>
        <w:jc w:val="center"/>
        <w:rPr>
          <w:rFonts w:ascii="Arial" w:hAnsi="Arial" w:cs="Arial"/>
        </w:rPr>
      </w:pPr>
      <w:r>
        <w:rPr>
          <w:rFonts w:ascii="Arial" w:hAnsi="Arial" w:cs="Arial"/>
        </w:rPr>
        <w:t>RESOLUTION</w:t>
      </w:r>
    </w:p>
    <w:p w14:paraId="76ACDF32" w14:textId="77777777" w:rsidR="004F20E0" w:rsidRPr="004F20E0" w:rsidRDefault="004F20E0" w:rsidP="00DF6C74">
      <w:pPr>
        <w:keepNext/>
        <w:jc w:val="center"/>
        <w:rPr>
          <w:rFonts w:ascii="Arial" w:hAnsi="Arial" w:cs="Arial"/>
          <w:i/>
          <w:sz w:val="20"/>
        </w:rPr>
      </w:pPr>
      <w:r>
        <w:rPr>
          <w:rFonts w:ascii="Arial" w:hAnsi="Arial" w:cs="Arial"/>
          <w:i/>
          <w:sz w:val="20"/>
        </w:rPr>
        <w:t>(</w:t>
      </w:r>
      <w:r w:rsidR="00B13936" w:rsidRPr="00454C54">
        <w:rPr>
          <w:rFonts w:ascii="Arial" w:hAnsi="Arial" w:cs="Arial"/>
          <w:i/>
          <w:sz w:val="20"/>
          <w:u w:val="single"/>
        </w:rPr>
        <w:t>F</w:t>
      </w:r>
      <w:r w:rsidR="00241067">
        <w:rPr>
          <w:rFonts w:ascii="Arial" w:hAnsi="Arial" w:cs="Arial"/>
          <w:i/>
          <w:sz w:val="20"/>
          <w:u w:val="single"/>
        </w:rPr>
        <w:t xml:space="preserve">ixation du </w:t>
      </w:r>
      <w:r w:rsidRPr="00454C54">
        <w:rPr>
          <w:rFonts w:ascii="Arial" w:hAnsi="Arial" w:cs="Arial"/>
          <w:i/>
          <w:sz w:val="20"/>
          <w:u w:val="single"/>
        </w:rPr>
        <w:t>plafond global</w:t>
      </w:r>
      <w:r w:rsidRPr="004F20E0">
        <w:rPr>
          <w:rFonts w:ascii="Arial" w:hAnsi="Arial" w:cs="Arial"/>
          <w:i/>
          <w:sz w:val="20"/>
        </w:rPr>
        <w:t xml:space="preserve"> des émissions d’actions ordinaires et/ou de titres de capital donnant accès à d’autres titres de capital ou donnant droit à l’attribution de titres de créance et/ou de valeurs mobilières donnant accès à des titres de capital à émettre ou donnant droit à l’attribution de titres de créance (de la société ou d’une société du groupe (de la société ou d’une société du groupe) susceptibles d’être réalisées en vertu </w:t>
      </w:r>
      <w:r w:rsidR="006A5B2D">
        <w:rPr>
          <w:rFonts w:ascii="Arial" w:hAnsi="Arial" w:cs="Arial"/>
          <w:i/>
          <w:sz w:val="20"/>
        </w:rPr>
        <w:t>de la</w:t>
      </w:r>
      <w:r w:rsidRPr="004F20E0">
        <w:rPr>
          <w:rFonts w:ascii="Arial" w:hAnsi="Arial" w:cs="Arial"/>
          <w:i/>
          <w:sz w:val="20"/>
        </w:rPr>
        <w:t xml:space="preserve"> délégation de compétence visée </w:t>
      </w:r>
      <w:r w:rsidR="006A5B2D">
        <w:rPr>
          <w:rFonts w:ascii="Arial" w:hAnsi="Arial" w:cs="Arial"/>
          <w:i/>
          <w:sz w:val="20"/>
        </w:rPr>
        <w:t xml:space="preserve">à la résolution </w:t>
      </w:r>
      <w:r w:rsidRPr="004F20E0">
        <w:rPr>
          <w:rFonts w:ascii="Arial" w:hAnsi="Arial" w:cs="Arial"/>
          <w:i/>
          <w:sz w:val="20"/>
        </w:rPr>
        <w:t>qui précède</w:t>
      </w:r>
      <w:r>
        <w:rPr>
          <w:rFonts w:ascii="Arial" w:hAnsi="Arial" w:cs="Arial"/>
          <w:i/>
          <w:sz w:val="20"/>
        </w:rPr>
        <w:t>)</w:t>
      </w:r>
    </w:p>
    <w:p w14:paraId="60FB803E" w14:textId="77777777" w:rsidR="004F20E0" w:rsidRDefault="004F20E0" w:rsidP="00DF6C74">
      <w:pPr>
        <w:keepNext/>
        <w:rPr>
          <w:rFonts w:ascii="Arial" w:hAnsi="Arial" w:cs="Arial"/>
          <w:i/>
          <w:sz w:val="20"/>
        </w:rPr>
      </w:pPr>
    </w:p>
    <w:p w14:paraId="2B73A6C3" w14:textId="77777777" w:rsidR="004F20E0" w:rsidRPr="00D3374A" w:rsidRDefault="00B13936" w:rsidP="00DF6C74">
      <w:pPr>
        <w:rPr>
          <w:rFonts w:ascii="Arial" w:hAnsi="Arial" w:cs="Arial"/>
          <w:sz w:val="20"/>
        </w:rPr>
      </w:pPr>
      <w:r>
        <w:rPr>
          <w:rFonts w:ascii="Arial" w:hAnsi="Arial" w:cs="Arial"/>
          <w:sz w:val="20"/>
        </w:rPr>
        <w:t>L’A</w:t>
      </w:r>
      <w:r w:rsidRPr="00D3374A">
        <w:rPr>
          <w:rFonts w:ascii="Arial" w:hAnsi="Arial" w:cs="Arial"/>
          <w:sz w:val="20"/>
        </w:rPr>
        <w:t>ssemblée Générale</w:t>
      </w:r>
      <w:r w:rsidR="004F20E0" w:rsidRPr="00D3374A">
        <w:rPr>
          <w:rFonts w:ascii="Arial" w:hAnsi="Arial" w:cs="Arial"/>
          <w:sz w:val="20"/>
        </w:rPr>
        <w:t xml:space="preserve">, statuant aux conditions de quorum et de majorité requises pour les assemblées générales extraordinaires, connaissance prise du rapport du Conseil d’administration, et sous réserve de l’adoption </w:t>
      </w:r>
      <w:r w:rsidR="00454C54">
        <w:rPr>
          <w:rFonts w:ascii="Arial" w:hAnsi="Arial" w:cs="Arial"/>
          <w:sz w:val="20"/>
        </w:rPr>
        <w:t>de la</w:t>
      </w:r>
      <w:r w:rsidR="004F20E0" w:rsidRPr="00D3374A">
        <w:rPr>
          <w:rFonts w:ascii="Arial" w:hAnsi="Arial" w:cs="Arial"/>
          <w:sz w:val="20"/>
        </w:rPr>
        <w:t xml:space="preserve"> </w:t>
      </w:r>
      <w:r w:rsidR="00120AF8">
        <w:rPr>
          <w:rFonts w:ascii="Arial" w:hAnsi="Arial" w:cs="Arial"/>
          <w:sz w:val="20"/>
        </w:rPr>
        <w:t>Huitième</w:t>
      </w:r>
      <w:r w:rsidR="00F47D9E" w:rsidRPr="006537A6">
        <w:rPr>
          <w:rFonts w:ascii="Arial" w:hAnsi="Arial" w:cs="Arial"/>
          <w:sz w:val="20"/>
        </w:rPr>
        <w:t xml:space="preserve"> Résolution</w:t>
      </w:r>
      <w:r w:rsidR="00F47D9E" w:rsidRPr="00F47D9E">
        <w:rPr>
          <w:rFonts w:ascii="Arial" w:hAnsi="Arial" w:cs="Arial"/>
          <w:sz w:val="20"/>
        </w:rPr>
        <w:t xml:space="preserve"> </w:t>
      </w:r>
      <w:r w:rsidR="004F20E0" w:rsidRPr="00F47D9E">
        <w:rPr>
          <w:rFonts w:ascii="Arial" w:hAnsi="Arial" w:cs="Arial"/>
          <w:sz w:val="20"/>
        </w:rPr>
        <w:t>ci-dessus</w:t>
      </w:r>
      <w:r w:rsidR="004F20E0" w:rsidRPr="00D3374A">
        <w:rPr>
          <w:rFonts w:ascii="Arial" w:hAnsi="Arial" w:cs="Arial"/>
          <w:sz w:val="20"/>
        </w:rPr>
        <w:t>,</w:t>
      </w:r>
    </w:p>
    <w:p w14:paraId="0ED15152" w14:textId="77777777" w:rsidR="004F20E0" w:rsidRPr="00D3374A" w:rsidRDefault="004F20E0" w:rsidP="00DF6C74">
      <w:pPr>
        <w:rPr>
          <w:rFonts w:ascii="Arial" w:hAnsi="Arial" w:cs="Arial"/>
          <w:sz w:val="20"/>
        </w:rPr>
      </w:pPr>
    </w:p>
    <w:p w14:paraId="0F297F66"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de fixer à 35.000.000 euros ou l’équivalent en toute autre monnaie ou unité monétaire établie par référence à plusieurs monnaies au jour de l’émission, le montant nominal maximal des augmentations de capital, immédiates et/ou à terme, susceptibles d’être réalisées en vertu des délégations de compétence conférées dans le cadre </w:t>
      </w:r>
      <w:r w:rsidR="0041360C">
        <w:rPr>
          <w:rFonts w:ascii="Arial" w:hAnsi="Arial" w:cs="Arial"/>
          <w:sz w:val="20"/>
        </w:rPr>
        <w:t>de la</w:t>
      </w:r>
      <w:r w:rsidR="0041360C" w:rsidRPr="00D3374A">
        <w:rPr>
          <w:rFonts w:ascii="Arial" w:hAnsi="Arial" w:cs="Arial"/>
          <w:sz w:val="20"/>
        </w:rPr>
        <w:t xml:space="preserve"> </w:t>
      </w:r>
      <w:r w:rsidR="00120AF8">
        <w:rPr>
          <w:rFonts w:ascii="Arial" w:hAnsi="Arial" w:cs="Arial"/>
          <w:sz w:val="20"/>
        </w:rPr>
        <w:t>Huitième</w:t>
      </w:r>
      <w:r w:rsidR="0041360C" w:rsidRPr="006537A6">
        <w:rPr>
          <w:rFonts w:ascii="Arial" w:hAnsi="Arial" w:cs="Arial"/>
          <w:sz w:val="20"/>
        </w:rPr>
        <w:t xml:space="preserve"> Résolution</w:t>
      </w:r>
      <w:r w:rsidRPr="00D3374A">
        <w:rPr>
          <w:rFonts w:ascii="Arial" w:hAnsi="Arial" w:cs="Arial"/>
          <w:sz w:val="20"/>
        </w:rPr>
        <w:t>, étant précisé qu’à ce montant nominal s’ajoutera, le cas échéant, le montant nominal des actions ordinaires à émettre éventuellement, en cas d’opérations financières nouvelles, pour préserver, conformément aux dispositions légales et réglementaires et, le cas échéant, aux stipulations contractuelles prévoyant d’autres cas d’ajustement, les droits des porteurs de valeurs mobilières donnant accès au capital, d’options de souscription ou de droits d’attribution gratuite d’actions,</w:t>
      </w:r>
    </w:p>
    <w:p w14:paraId="46091FE8" w14:textId="77777777" w:rsidR="004F20E0" w:rsidRPr="00D3374A" w:rsidRDefault="004F20E0" w:rsidP="00DF6C74">
      <w:pPr>
        <w:rPr>
          <w:rFonts w:ascii="Arial" w:hAnsi="Arial" w:cs="Arial"/>
          <w:sz w:val="20"/>
        </w:rPr>
      </w:pPr>
    </w:p>
    <w:p w14:paraId="6719D56E" w14:textId="77777777" w:rsidR="004F20E0"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de fixer à 35.000.000 euros ou l’équivalent en toute autre monnaie ou unité </w:t>
      </w:r>
      <w:r w:rsidRPr="00D3374A">
        <w:rPr>
          <w:rFonts w:ascii="Arial" w:hAnsi="Arial" w:cs="Arial"/>
          <w:spacing w:val="-2"/>
          <w:sz w:val="20"/>
        </w:rPr>
        <w:t>monétaire établie par référence à plusieurs monnaies au jour de l’émission, le montant nominal maximal</w:t>
      </w:r>
      <w:r w:rsidRPr="00D3374A">
        <w:rPr>
          <w:rFonts w:ascii="Arial" w:hAnsi="Arial" w:cs="Arial"/>
          <w:sz w:val="20"/>
        </w:rPr>
        <w:t xml:space="preserve"> des valeurs mobilières représentatives de créances sur la Société susceptibles d’être émises en vertu des délégations de compétence conférées dans le cadre </w:t>
      </w:r>
      <w:r w:rsidR="0041360C">
        <w:rPr>
          <w:rFonts w:ascii="Arial" w:hAnsi="Arial" w:cs="Arial"/>
          <w:sz w:val="20"/>
        </w:rPr>
        <w:t>de la</w:t>
      </w:r>
      <w:r w:rsidR="0041360C" w:rsidRPr="00D3374A">
        <w:rPr>
          <w:rFonts w:ascii="Arial" w:hAnsi="Arial" w:cs="Arial"/>
          <w:sz w:val="20"/>
        </w:rPr>
        <w:t xml:space="preserve"> </w:t>
      </w:r>
      <w:r w:rsidR="00120AF8">
        <w:rPr>
          <w:rFonts w:ascii="Arial" w:hAnsi="Arial" w:cs="Arial"/>
          <w:sz w:val="20"/>
        </w:rPr>
        <w:t>Huitième</w:t>
      </w:r>
      <w:r w:rsidR="0041360C" w:rsidRPr="006537A6">
        <w:rPr>
          <w:rFonts w:ascii="Arial" w:hAnsi="Arial" w:cs="Arial"/>
          <w:sz w:val="20"/>
        </w:rPr>
        <w:t xml:space="preserve"> Résolution</w:t>
      </w:r>
      <w:r w:rsidRPr="00D3374A">
        <w:rPr>
          <w:rFonts w:ascii="Arial" w:hAnsi="Arial" w:cs="Arial"/>
          <w:sz w:val="20"/>
        </w:rPr>
        <w:t>.</w:t>
      </w:r>
    </w:p>
    <w:p w14:paraId="651DC81B" w14:textId="77777777" w:rsidR="00F325AB" w:rsidRPr="00D3374A" w:rsidRDefault="00F325AB" w:rsidP="00DF6C74">
      <w:pPr>
        <w:rPr>
          <w:rFonts w:ascii="Arial" w:hAnsi="Arial" w:cs="Arial"/>
          <w:sz w:val="20"/>
        </w:rPr>
      </w:pPr>
    </w:p>
    <w:p w14:paraId="4292AA45" w14:textId="77777777" w:rsidR="004F20E0" w:rsidRDefault="004F20E0" w:rsidP="00DF6C74">
      <w:pPr>
        <w:keepNext/>
        <w:rPr>
          <w:rFonts w:ascii="Arial" w:hAnsi="Arial" w:cs="Arial"/>
          <w:i/>
          <w:sz w:val="20"/>
        </w:rPr>
      </w:pPr>
    </w:p>
    <w:p w14:paraId="0F9AF994" w14:textId="77777777" w:rsidR="004F20E0" w:rsidRPr="004F20E0" w:rsidRDefault="004F20E0" w:rsidP="00DF6C74">
      <w:pPr>
        <w:pStyle w:val="StyleStyleStyleTitre1LatinBookAntiqua11ptCentrG"/>
        <w:spacing w:before="0" w:after="0" w:line="240" w:lineRule="auto"/>
        <w:ind w:left="703" w:hanging="703"/>
        <w:jc w:val="center"/>
        <w:rPr>
          <w:rFonts w:ascii="Arial" w:hAnsi="Arial" w:cs="Arial"/>
        </w:rPr>
      </w:pPr>
      <w:r>
        <w:rPr>
          <w:rFonts w:ascii="Arial" w:hAnsi="Arial" w:cs="Arial"/>
        </w:rPr>
        <w:t>RESOLUTION</w:t>
      </w:r>
    </w:p>
    <w:p w14:paraId="47655471" w14:textId="77777777" w:rsidR="004F20E0" w:rsidRDefault="004F20E0" w:rsidP="00DF6C74">
      <w:pPr>
        <w:keepNext/>
        <w:jc w:val="center"/>
        <w:rPr>
          <w:rFonts w:ascii="Arial" w:hAnsi="Arial" w:cs="Arial"/>
          <w:i/>
          <w:sz w:val="20"/>
        </w:rPr>
      </w:pPr>
      <w:r>
        <w:rPr>
          <w:rFonts w:ascii="Arial" w:hAnsi="Arial" w:cs="Arial"/>
          <w:i/>
          <w:sz w:val="20"/>
        </w:rPr>
        <w:t>(</w:t>
      </w:r>
      <w:r w:rsidR="005450A4" w:rsidRPr="005450A4">
        <w:rPr>
          <w:rFonts w:ascii="Arial" w:hAnsi="Arial" w:cs="Arial"/>
          <w:i/>
          <w:sz w:val="20"/>
        </w:rPr>
        <w:t>Délégation de compétence conférée au Conseil d’administration à l’effet de décider l’émission de valeurs mobilières donnant accès immédiatement ou à terme au capital, avec suppression du droit préférentiel de souscription au profit d’une catégorie de bénéficiaires, durée de la délégation, plafond de l’émission, prix d’émission, faculté de limiter l’émission au montant des souscriptions reçues ou de répartir les titres non souscrits</w:t>
      </w:r>
      <w:r w:rsidR="005450A4">
        <w:rPr>
          <w:rFonts w:ascii="Arial" w:hAnsi="Arial" w:cs="Arial"/>
          <w:i/>
          <w:sz w:val="20"/>
        </w:rPr>
        <w:t>)</w:t>
      </w:r>
    </w:p>
    <w:p w14:paraId="15655D4D" w14:textId="77777777" w:rsidR="004F20E0" w:rsidRDefault="004F20E0" w:rsidP="00DF6C74">
      <w:pPr>
        <w:keepNext/>
        <w:rPr>
          <w:rFonts w:ascii="Arial" w:hAnsi="Arial" w:cs="Arial"/>
          <w:i/>
          <w:sz w:val="20"/>
        </w:rPr>
      </w:pPr>
    </w:p>
    <w:p w14:paraId="6CB91C2D" w14:textId="77777777" w:rsidR="004F20E0" w:rsidRPr="00D3374A" w:rsidRDefault="004F20E0" w:rsidP="00DF6C74">
      <w:pPr>
        <w:rPr>
          <w:rFonts w:ascii="Arial" w:hAnsi="Arial" w:cs="Arial"/>
          <w:sz w:val="20"/>
        </w:rPr>
      </w:pPr>
      <w:r w:rsidRPr="00D3374A">
        <w:rPr>
          <w:rFonts w:ascii="Arial" w:hAnsi="Arial" w:cs="Arial"/>
          <w:sz w:val="20"/>
        </w:rPr>
        <w:t>L’Assemblée Générale, statuant aux conditions de quorum et de majorité requises pour les assemblées générales extraordinaires, connaissance prise du rapport du Conseil d’administration et du rapport spécial du Commissaire aux comptes, après avoir constaté que le capital social est entièrement libéré, conformément aux dispositions des articles L. 225-129 et suivants du Code de commerce, notamment des articles L. 225-129-2, L. 225-135, L. 225-138 et L. 228-91 à L. 228-93,</w:t>
      </w:r>
    </w:p>
    <w:p w14:paraId="147AD5F3" w14:textId="77777777" w:rsidR="004F20E0" w:rsidRPr="00D3374A" w:rsidRDefault="004F20E0" w:rsidP="00DF6C74">
      <w:pPr>
        <w:ind w:right="-138"/>
        <w:rPr>
          <w:rFonts w:ascii="Arial" w:hAnsi="Arial" w:cs="Arial"/>
          <w:sz w:val="20"/>
          <w:lang w:eastAsia="en-US"/>
        </w:rPr>
      </w:pPr>
    </w:p>
    <w:p w14:paraId="476E7875" w14:textId="77777777" w:rsidR="004F20E0" w:rsidRPr="00D3374A" w:rsidRDefault="00454C54" w:rsidP="00DF6C74">
      <w:pPr>
        <w:rPr>
          <w:rFonts w:ascii="Arial" w:hAnsi="Arial" w:cs="Arial"/>
          <w:sz w:val="20"/>
        </w:rPr>
      </w:pPr>
      <w:r>
        <w:rPr>
          <w:rFonts w:ascii="Arial" w:hAnsi="Arial" w:cs="Arial"/>
          <w:b/>
          <w:sz w:val="20"/>
        </w:rPr>
        <w:t>Délègue</w:t>
      </w:r>
      <w:r w:rsidR="004F20E0" w:rsidRPr="00D3374A">
        <w:rPr>
          <w:rFonts w:ascii="Arial" w:hAnsi="Arial" w:cs="Arial"/>
          <w:b/>
          <w:sz w:val="20"/>
        </w:rPr>
        <w:t xml:space="preserve"> </w:t>
      </w:r>
      <w:r w:rsidR="004F20E0" w:rsidRPr="00D3374A">
        <w:rPr>
          <w:rFonts w:ascii="Arial" w:hAnsi="Arial" w:cs="Arial"/>
          <w:sz w:val="20"/>
        </w:rPr>
        <w:t xml:space="preserve">au Conseil d’administration sa compétence, avec faculté de subdélégation au Directeur Général, à l’effet de procéder, en une ou plusieurs fois, en France ou à l’étranger, dans les proportions, aux époques </w:t>
      </w:r>
      <w:r w:rsidR="004F20E0" w:rsidRPr="00D3374A">
        <w:rPr>
          <w:rFonts w:ascii="Arial" w:hAnsi="Arial" w:cs="Arial"/>
          <w:sz w:val="20"/>
        </w:rPr>
        <w:lastRenderedPageBreak/>
        <w:t>et selon les modalités qu’il appréciera, en euros ou en monnaie étrangère ou en toute autre unité monétaire établie par référence à plusieurs monnaies :</w:t>
      </w:r>
    </w:p>
    <w:p w14:paraId="74100EA5" w14:textId="77777777" w:rsidR="004F20E0" w:rsidRPr="00D3374A" w:rsidRDefault="004F20E0" w:rsidP="00DF6C74">
      <w:pPr>
        <w:rPr>
          <w:rFonts w:ascii="Arial" w:hAnsi="Arial" w:cs="Arial"/>
          <w:sz w:val="20"/>
        </w:rPr>
      </w:pPr>
    </w:p>
    <w:p w14:paraId="270ED098" w14:textId="77777777" w:rsidR="004F20E0" w:rsidRPr="00D3374A" w:rsidRDefault="004F20E0" w:rsidP="00DF6C74">
      <w:pPr>
        <w:numPr>
          <w:ilvl w:val="1"/>
          <w:numId w:val="17"/>
        </w:numPr>
        <w:tabs>
          <w:tab w:val="clear" w:pos="1080"/>
        </w:tabs>
        <w:ind w:left="709"/>
        <w:rPr>
          <w:rFonts w:ascii="Arial" w:hAnsi="Arial" w:cs="Arial"/>
          <w:bCs/>
          <w:sz w:val="20"/>
        </w:rPr>
      </w:pPr>
      <w:r w:rsidRPr="00D3374A">
        <w:rPr>
          <w:rFonts w:ascii="Arial" w:hAnsi="Arial" w:cs="Arial"/>
          <w:bCs/>
          <w:sz w:val="20"/>
        </w:rPr>
        <w:t>à l’émission, sur le marché français et/ou international, avec suppression du droit préférentiel de souscription des actionnaires, de toutes valeurs mobilières donnant accès immédiatement ou à terme, à tout moment ou à date fixe, au capital de la Société, ou de sociétés qui possèderaient directement ou indirectement plus de la moitié de son capital ou de sociétés dont elle possède directement ou indirectement plus de la moitié du capital, par souscription soit en espèces soit par compensation de créances, conversion, échange, remboursement, présentation d’un bon ou de toute autre manière,</w:t>
      </w:r>
    </w:p>
    <w:p w14:paraId="7E652C69" w14:textId="77777777" w:rsidR="004F20E0" w:rsidRPr="00D3374A" w:rsidRDefault="004F20E0" w:rsidP="00DF6C74">
      <w:pPr>
        <w:rPr>
          <w:rFonts w:ascii="Arial" w:hAnsi="Arial" w:cs="Arial"/>
          <w:sz w:val="20"/>
        </w:rPr>
      </w:pPr>
    </w:p>
    <w:p w14:paraId="0A65A625" w14:textId="77777777" w:rsidR="004F20E0" w:rsidRPr="00D3374A" w:rsidRDefault="004F20E0" w:rsidP="00DF6C74">
      <w:pPr>
        <w:rPr>
          <w:rFonts w:ascii="Arial" w:hAnsi="Arial" w:cs="Arial"/>
          <w:sz w:val="20"/>
        </w:rPr>
      </w:pPr>
      <w:proofErr w:type="gramStart"/>
      <w:r w:rsidRPr="00D3374A">
        <w:rPr>
          <w:rFonts w:ascii="Arial" w:hAnsi="Arial" w:cs="Arial"/>
          <w:sz w:val="20"/>
        </w:rPr>
        <w:t>étant</w:t>
      </w:r>
      <w:proofErr w:type="gramEnd"/>
      <w:r w:rsidRPr="00D3374A">
        <w:rPr>
          <w:rFonts w:ascii="Arial" w:hAnsi="Arial" w:cs="Arial"/>
          <w:sz w:val="20"/>
        </w:rPr>
        <w:t xml:space="preserve"> précisé que l’émission de valeurs mobilières donnant accès à des actions de préférence est exclue de la présente délégation,</w:t>
      </w:r>
    </w:p>
    <w:p w14:paraId="78A37F6D" w14:textId="77777777" w:rsidR="004F20E0" w:rsidRPr="00D3374A" w:rsidRDefault="004F20E0" w:rsidP="00DF6C74">
      <w:pPr>
        <w:rPr>
          <w:rFonts w:ascii="Arial" w:hAnsi="Arial" w:cs="Arial"/>
          <w:sz w:val="20"/>
        </w:rPr>
      </w:pPr>
    </w:p>
    <w:p w14:paraId="335C7C53"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en cas d’usage par le Conseil d’administration de la présente délégation, de fixer comme suit la limite du montant des émissions autorisées :</w:t>
      </w:r>
    </w:p>
    <w:p w14:paraId="7E1A3C36" w14:textId="77777777" w:rsidR="004F20E0" w:rsidRPr="00D3374A" w:rsidRDefault="004F20E0" w:rsidP="00DF6C74">
      <w:pPr>
        <w:rPr>
          <w:rFonts w:ascii="Arial" w:hAnsi="Arial" w:cs="Arial"/>
          <w:sz w:val="20"/>
        </w:rPr>
      </w:pPr>
    </w:p>
    <w:p w14:paraId="4F84EF6F" w14:textId="77777777" w:rsidR="004F20E0" w:rsidRPr="00D3374A" w:rsidRDefault="004F20E0" w:rsidP="00DF6C74">
      <w:pPr>
        <w:numPr>
          <w:ilvl w:val="1"/>
          <w:numId w:val="17"/>
        </w:numPr>
        <w:tabs>
          <w:tab w:val="clear" w:pos="1080"/>
        </w:tabs>
        <w:ind w:left="709"/>
        <w:rPr>
          <w:rFonts w:ascii="Arial" w:hAnsi="Arial" w:cs="Arial"/>
          <w:sz w:val="20"/>
        </w:rPr>
      </w:pPr>
      <w:r w:rsidRPr="00D3374A">
        <w:rPr>
          <w:rFonts w:ascii="Arial" w:hAnsi="Arial" w:cs="Arial"/>
          <w:sz w:val="20"/>
        </w:rPr>
        <w:t xml:space="preserve">le montant nominal des augmentations de capital susceptibles d’être réalisées, immédiatement et/ou à terme, en vertu de la présente délégation, ne pourra excéder 1.200.000 euros ou l’équivalent en toute autre monnaie ou unité monétaire établie par référence à plusieurs monnaies au jour de l’émission, étant entendu que ce montant est fixé de manière indépendante et ne s’imputera </w:t>
      </w:r>
      <w:r w:rsidRPr="00D3374A">
        <w:rPr>
          <w:rFonts w:ascii="Arial" w:hAnsi="Arial" w:cs="Arial"/>
          <w:sz w:val="20"/>
          <w:u w:val="single"/>
        </w:rPr>
        <w:t>pas</w:t>
      </w:r>
      <w:r w:rsidRPr="00D3374A">
        <w:rPr>
          <w:rFonts w:ascii="Arial" w:hAnsi="Arial" w:cs="Arial"/>
          <w:sz w:val="20"/>
        </w:rPr>
        <w:t xml:space="preserve"> su</w:t>
      </w:r>
      <w:r w:rsidR="0081063E">
        <w:rPr>
          <w:rFonts w:ascii="Arial" w:hAnsi="Arial" w:cs="Arial"/>
          <w:sz w:val="20"/>
        </w:rPr>
        <w:t>r la limite du plafond global</w:t>
      </w:r>
      <w:r w:rsidRPr="00D3374A">
        <w:rPr>
          <w:rFonts w:ascii="Arial" w:hAnsi="Arial" w:cs="Arial"/>
          <w:sz w:val="20"/>
        </w:rPr>
        <w:t xml:space="preserve"> de</w:t>
      </w:r>
      <w:r w:rsidR="0081063E">
        <w:rPr>
          <w:rFonts w:ascii="Arial" w:hAnsi="Arial" w:cs="Arial"/>
          <w:sz w:val="20"/>
        </w:rPr>
        <w:t>s augmentati</w:t>
      </w:r>
      <w:r w:rsidR="00120AF8">
        <w:rPr>
          <w:rFonts w:ascii="Arial" w:hAnsi="Arial" w:cs="Arial"/>
          <w:sz w:val="20"/>
        </w:rPr>
        <w:t>ons de capital fixé à la Neuvième</w:t>
      </w:r>
      <w:r w:rsidR="0081063E">
        <w:rPr>
          <w:rFonts w:ascii="Arial" w:hAnsi="Arial" w:cs="Arial"/>
          <w:sz w:val="20"/>
        </w:rPr>
        <w:t xml:space="preserve"> Résolution</w:t>
      </w:r>
      <w:r w:rsidR="00F47D9E" w:rsidRPr="00D3374A">
        <w:rPr>
          <w:rFonts w:ascii="Arial" w:hAnsi="Arial" w:cs="Arial"/>
          <w:sz w:val="20"/>
        </w:rPr>
        <w:t xml:space="preserve"> </w:t>
      </w:r>
      <w:r w:rsidRPr="00D3374A">
        <w:rPr>
          <w:rFonts w:ascii="Arial" w:hAnsi="Arial" w:cs="Arial"/>
          <w:sz w:val="20"/>
        </w:rPr>
        <w:t>de la présente assemblée générale ; à ce plafond s’ajoutera, le cas échéant, le montant nominal des actions à émettre éventuellement, en cas d’opérations financières nouvelles, pour préserver, conformément aux dispositions légales et réglementaires et, le cas échéant, aux stipulations contractuelles prévoyant d’autres cas d’ajustement, les droits des porteurs de valeurs mobilières donnant accès au capital, d’options de souscription ou de droits d’attribution gratuite d’actions,</w:t>
      </w:r>
    </w:p>
    <w:p w14:paraId="39E24D11" w14:textId="77777777" w:rsidR="004F20E0" w:rsidRPr="00D3374A" w:rsidRDefault="004F20E0" w:rsidP="00DF6C74">
      <w:pPr>
        <w:ind w:left="709"/>
        <w:rPr>
          <w:rFonts w:ascii="Arial" w:hAnsi="Arial" w:cs="Arial"/>
          <w:sz w:val="20"/>
        </w:rPr>
      </w:pPr>
    </w:p>
    <w:p w14:paraId="39B3538D"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la présente délégation de compétence est conférée au Conseil d’administration pour une durée de dix-huit (18) mois à compter de la présente assemblée, </w:t>
      </w:r>
    </w:p>
    <w:p w14:paraId="2F9921EA" w14:textId="77777777" w:rsidR="004F20E0" w:rsidRPr="00D3374A" w:rsidRDefault="004F20E0" w:rsidP="00DF6C74">
      <w:pPr>
        <w:rPr>
          <w:rFonts w:ascii="Arial" w:hAnsi="Arial" w:cs="Arial"/>
          <w:sz w:val="20"/>
        </w:rPr>
      </w:pPr>
    </w:p>
    <w:p w14:paraId="20B6D1BF" w14:textId="77777777" w:rsidR="004F20E0"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de supprimer le droit préférentiel de souscription des actionnaires aux valeurs mobilières pouvant être émis dans le cadre de la présente délégation de compétence, au profit d’une catégorie de bénéficiaires, à savoir :</w:t>
      </w:r>
      <w:r w:rsidR="00787362">
        <w:rPr>
          <w:rFonts w:ascii="Arial" w:hAnsi="Arial" w:cs="Arial"/>
          <w:sz w:val="20"/>
        </w:rPr>
        <w:t xml:space="preserve"> </w:t>
      </w:r>
    </w:p>
    <w:p w14:paraId="209947A8" w14:textId="77777777" w:rsidR="00D0250C" w:rsidRPr="00D3374A" w:rsidRDefault="00D0250C" w:rsidP="00DF6C74">
      <w:pPr>
        <w:rPr>
          <w:rFonts w:ascii="Arial" w:hAnsi="Arial" w:cs="Arial"/>
          <w:sz w:val="20"/>
        </w:rPr>
      </w:pPr>
    </w:p>
    <w:p w14:paraId="335EC582" w14:textId="77777777" w:rsidR="004F20E0" w:rsidRPr="00D0250C" w:rsidRDefault="004F20E0" w:rsidP="00DF6C74">
      <w:pPr>
        <w:numPr>
          <w:ilvl w:val="1"/>
          <w:numId w:val="19"/>
        </w:numPr>
        <w:ind w:left="709" w:hanging="340"/>
        <w:rPr>
          <w:rFonts w:ascii="Arial" w:hAnsi="Arial" w:cs="Arial"/>
          <w:sz w:val="20"/>
        </w:rPr>
      </w:pPr>
      <w:proofErr w:type="gramStart"/>
      <w:r w:rsidRPr="00D0250C">
        <w:rPr>
          <w:rFonts w:ascii="Arial" w:hAnsi="Arial" w:cs="Arial"/>
          <w:iCs/>
          <w:sz w:val="20"/>
        </w:rPr>
        <w:t>toute</w:t>
      </w:r>
      <w:proofErr w:type="gramEnd"/>
      <w:r w:rsidRPr="00D0250C">
        <w:rPr>
          <w:rFonts w:ascii="Arial" w:hAnsi="Arial" w:cs="Arial"/>
          <w:iCs/>
          <w:sz w:val="20"/>
        </w:rPr>
        <w:t xml:space="preserve"> personne ayant conclu avec la Société un contrat de travail ou un contrat de consultant ainsi que tout mandataire social de la Société, en ce compris notamment les membres du Conseil d’administration, les Directeurs Généraux, les Directeurs Généraux Délégués,</w:t>
      </w:r>
    </w:p>
    <w:p w14:paraId="55CBDF05" w14:textId="77777777" w:rsidR="004F20E0" w:rsidRPr="00D3374A" w:rsidRDefault="004F20E0" w:rsidP="00DF6C74">
      <w:pPr>
        <w:rPr>
          <w:rFonts w:ascii="Arial" w:hAnsi="Arial" w:cs="Arial"/>
          <w:sz w:val="20"/>
        </w:rPr>
      </w:pPr>
    </w:p>
    <w:p w14:paraId="0937B802" w14:textId="77777777" w:rsidR="004F20E0" w:rsidRPr="00D3374A" w:rsidRDefault="004F20E0" w:rsidP="00DF6C74">
      <w:pPr>
        <w:rPr>
          <w:rFonts w:ascii="Arial" w:hAnsi="Arial" w:cs="Arial"/>
          <w:sz w:val="20"/>
        </w:rPr>
      </w:pPr>
      <w:proofErr w:type="gramStart"/>
      <w:r w:rsidRPr="00D3374A">
        <w:rPr>
          <w:rFonts w:ascii="Arial" w:hAnsi="Arial" w:cs="Arial"/>
          <w:sz w:val="20"/>
        </w:rPr>
        <w:t>étant</w:t>
      </w:r>
      <w:proofErr w:type="gramEnd"/>
      <w:r w:rsidRPr="00D3374A">
        <w:rPr>
          <w:rFonts w:ascii="Arial" w:hAnsi="Arial" w:cs="Arial"/>
          <w:sz w:val="20"/>
        </w:rPr>
        <w:t xml:space="preserve"> entendu que le Conseil d’administration fixera la liste précise des bénéficiaires de cette ou ces émissions de valeurs mobilières réservées, au sein de cette catégorie de bénéficiaires ainsi que le nombre de titres à attribuer à chacun d’eux,</w:t>
      </w:r>
    </w:p>
    <w:p w14:paraId="399ADB80" w14:textId="77777777" w:rsidR="004F20E0" w:rsidRPr="00D3374A" w:rsidRDefault="004F20E0" w:rsidP="00DF6C74">
      <w:pPr>
        <w:rPr>
          <w:rFonts w:ascii="Arial" w:hAnsi="Arial" w:cs="Arial"/>
          <w:b/>
          <w:caps/>
          <w:sz w:val="20"/>
        </w:rPr>
      </w:pPr>
    </w:p>
    <w:p w14:paraId="04E38EE0" w14:textId="77777777" w:rsidR="004F20E0" w:rsidRPr="00D3374A" w:rsidRDefault="004F20E0" w:rsidP="00DF6C74">
      <w:pPr>
        <w:rPr>
          <w:rFonts w:ascii="Arial" w:hAnsi="Arial" w:cs="Arial"/>
          <w:bCs/>
          <w:sz w:val="20"/>
        </w:rPr>
      </w:pPr>
      <w:r w:rsidRPr="00D3374A">
        <w:rPr>
          <w:rFonts w:ascii="Arial" w:hAnsi="Arial" w:cs="Arial"/>
          <w:b/>
          <w:bCs/>
          <w:sz w:val="20"/>
        </w:rPr>
        <w:t>Prend acte et décide</w:t>
      </w:r>
      <w:r w:rsidRPr="00D3374A">
        <w:rPr>
          <w:rFonts w:ascii="Arial" w:hAnsi="Arial" w:cs="Arial"/>
          <w:bCs/>
          <w:sz w:val="20"/>
        </w:rPr>
        <w:t>, en tant que de besoin, que la présente délégation de compétence emporte de plein droit, au profit des porteurs de valeurs mobilières donnant accès immédiatement ou à terme au capital de la Société, renonciation expresse par les actionnaires à leur droit préférentiel de souscription aux actions auxquelles ces valeurs mobilières donnent droit, conformément aux dispositions de l’article L. 225-132 du Code de commerce,</w:t>
      </w:r>
    </w:p>
    <w:p w14:paraId="28ECE4E5" w14:textId="77777777" w:rsidR="004F20E0" w:rsidRPr="00D3374A" w:rsidRDefault="004F20E0" w:rsidP="00DF6C74">
      <w:pPr>
        <w:rPr>
          <w:rFonts w:ascii="Arial" w:hAnsi="Arial" w:cs="Arial"/>
          <w:sz w:val="20"/>
        </w:rPr>
      </w:pPr>
    </w:p>
    <w:p w14:paraId="2315DD8A" w14:textId="77777777" w:rsidR="004F20E0" w:rsidRPr="00D3374A" w:rsidRDefault="004F20E0" w:rsidP="00DF6C74">
      <w:pPr>
        <w:rPr>
          <w:rFonts w:ascii="Arial" w:hAnsi="Arial" w:cs="Arial"/>
          <w:sz w:val="20"/>
        </w:rPr>
      </w:pPr>
      <w:r w:rsidRPr="00D3374A">
        <w:rPr>
          <w:rFonts w:ascii="Arial" w:hAnsi="Arial" w:cs="Arial"/>
          <w:b/>
          <w:sz w:val="20"/>
        </w:rPr>
        <w:t xml:space="preserve">Décide </w:t>
      </w:r>
      <w:r w:rsidRPr="00D3374A">
        <w:rPr>
          <w:rFonts w:ascii="Arial" w:hAnsi="Arial" w:cs="Arial"/>
          <w:sz w:val="20"/>
        </w:rPr>
        <w:t xml:space="preserve">que le </w:t>
      </w:r>
      <w:r w:rsidRPr="00D3374A">
        <w:rPr>
          <w:rFonts w:ascii="Arial" w:hAnsi="Arial" w:cs="Arial"/>
          <w:bCs/>
          <w:spacing w:val="-2"/>
          <w:sz w:val="20"/>
        </w:rPr>
        <w:t>prix d’émission des actions à émettre par exercice des valeurs mobilières pouvant être émises au titre de la présente délégation de compétence, sera fixé de la manière suivante :</w:t>
      </w:r>
    </w:p>
    <w:p w14:paraId="18E0C164" w14:textId="77777777" w:rsidR="004F20E0" w:rsidRPr="00D3374A" w:rsidRDefault="004F20E0" w:rsidP="00DF6C74">
      <w:pPr>
        <w:rPr>
          <w:rFonts w:ascii="Arial" w:hAnsi="Arial" w:cs="Arial"/>
          <w:sz w:val="20"/>
        </w:rPr>
      </w:pPr>
    </w:p>
    <w:p w14:paraId="0167CD08" w14:textId="77777777" w:rsidR="004F20E0" w:rsidRPr="00D3374A" w:rsidRDefault="004F20E0" w:rsidP="00DF6C74">
      <w:pPr>
        <w:numPr>
          <w:ilvl w:val="1"/>
          <w:numId w:val="17"/>
        </w:numPr>
        <w:tabs>
          <w:tab w:val="clear" w:pos="1080"/>
        </w:tabs>
        <w:ind w:left="709"/>
        <w:rPr>
          <w:rFonts w:ascii="Arial" w:hAnsi="Arial" w:cs="Arial"/>
          <w:bCs/>
          <w:spacing w:val="-2"/>
          <w:sz w:val="20"/>
        </w:rPr>
      </w:pPr>
      <w:proofErr w:type="gramStart"/>
      <w:r w:rsidRPr="00D3374A">
        <w:rPr>
          <w:rFonts w:ascii="Arial" w:hAnsi="Arial" w:cs="Arial"/>
          <w:bCs/>
          <w:spacing w:val="-2"/>
          <w:sz w:val="20"/>
        </w:rPr>
        <w:t>le</w:t>
      </w:r>
      <w:proofErr w:type="gramEnd"/>
      <w:r w:rsidRPr="00D3374A">
        <w:rPr>
          <w:rFonts w:ascii="Arial" w:hAnsi="Arial" w:cs="Arial"/>
          <w:bCs/>
          <w:spacing w:val="-2"/>
          <w:sz w:val="20"/>
        </w:rPr>
        <w:t xml:space="preserve"> prix d’émission des actions nouvelles sera fixé par le Conseil d’administration conformément aux dispositions des articles L. 225-136 2° et R. 225-114 du Code de commerce et devra être au moins égal à la moyenne des cours pondérée par les volumes des cinq dernières séances de bourse précédant sa fixation, diminuée le cas échéant d’une décote maximale de 30 %, après correction de cette moyenne en cas de différence sur les dates de jouissance,</w:t>
      </w:r>
    </w:p>
    <w:p w14:paraId="06316C20" w14:textId="77777777" w:rsidR="004F20E0" w:rsidRPr="00D3374A" w:rsidRDefault="004F20E0" w:rsidP="00DF6C74">
      <w:pPr>
        <w:ind w:left="709"/>
        <w:rPr>
          <w:rFonts w:ascii="Arial" w:hAnsi="Arial" w:cs="Arial"/>
          <w:bCs/>
          <w:sz w:val="20"/>
        </w:rPr>
      </w:pPr>
    </w:p>
    <w:p w14:paraId="310DAE4A"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pour</w:t>
      </w:r>
      <w:proofErr w:type="gramEnd"/>
      <w:r w:rsidRPr="00D3374A">
        <w:rPr>
          <w:rFonts w:ascii="Arial" w:hAnsi="Arial" w:cs="Arial"/>
          <w:bCs/>
          <w:sz w:val="20"/>
        </w:rPr>
        <w:t xml:space="preserve"> les valeurs mobilières donnant accès au capital, le prix d’émission sera fixé par le Conseil d’administration de telle manière que les sommes perçues immédiatement par la Société lors de l’émission des valeurs mobilières en cause, augmentées des sommes susceptibles d’être perçues </w:t>
      </w:r>
      <w:r w:rsidRPr="00D3374A">
        <w:rPr>
          <w:rFonts w:ascii="Arial" w:hAnsi="Arial" w:cs="Arial"/>
          <w:bCs/>
          <w:sz w:val="20"/>
        </w:rPr>
        <w:lastRenderedPageBreak/>
        <w:t>ultérieurement par la Société pour chaque action attachée et/ou sous-jacente aux valeurs mobilières émises, soient au moins égales au prix minimum prévu ci-dessus,</w:t>
      </w:r>
    </w:p>
    <w:p w14:paraId="74E427BA" w14:textId="77777777" w:rsidR="004F20E0" w:rsidRPr="00D3374A" w:rsidRDefault="004F20E0" w:rsidP="00DF6C74">
      <w:pPr>
        <w:ind w:left="709"/>
        <w:rPr>
          <w:rFonts w:ascii="Arial" w:hAnsi="Arial" w:cs="Arial"/>
          <w:bCs/>
          <w:sz w:val="20"/>
        </w:rPr>
      </w:pPr>
    </w:p>
    <w:p w14:paraId="6FD4F920"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la</w:t>
      </w:r>
      <w:proofErr w:type="gramEnd"/>
      <w:r w:rsidRPr="00D3374A">
        <w:rPr>
          <w:rFonts w:ascii="Arial" w:hAnsi="Arial" w:cs="Arial"/>
          <w:bCs/>
          <w:sz w:val="20"/>
        </w:rPr>
        <w:t xml:space="preserve"> conversion, le remboursement et la transformation en actions de chaque valeur mobilière donnant accès au capital se fera, compte tenu de la valeur nominale de ladite valeur mobilière, en un nombre d’actions tel que la somme perçue par la Société, pour chaque action, soit au moins égale au prix minimum visé ci-dessus,</w:t>
      </w:r>
    </w:p>
    <w:p w14:paraId="58662E18" w14:textId="77777777" w:rsidR="004F20E0" w:rsidRPr="00D3374A" w:rsidRDefault="004F20E0" w:rsidP="00DF6C74">
      <w:pPr>
        <w:rPr>
          <w:rFonts w:ascii="Arial" w:hAnsi="Arial" w:cs="Arial"/>
          <w:sz w:val="20"/>
        </w:rPr>
      </w:pPr>
    </w:p>
    <w:p w14:paraId="63033718" w14:textId="77777777" w:rsidR="004F20E0" w:rsidRPr="00D3374A" w:rsidRDefault="004F20E0" w:rsidP="00DF6C74">
      <w:pPr>
        <w:rPr>
          <w:rFonts w:ascii="Arial" w:hAnsi="Arial" w:cs="Arial"/>
          <w:sz w:val="20"/>
        </w:rPr>
      </w:pPr>
      <w:r w:rsidRPr="00D3374A">
        <w:rPr>
          <w:rFonts w:ascii="Arial" w:hAnsi="Arial" w:cs="Arial"/>
          <w:b/>
          <w:sz w:val="20"/>
        </w:rPr>
        <w:t>Précise</w:t>
      </w:r>
      <w:r w:rsidRPr="00D3374A">
        <w:rPr>
          <w:rFonts w:ascii="Arial" w:hAnsi="Arial" w:cs="Arial"/>
          <w:sz w:val="20"/>
        </w:rPr>
        <w:t xml:space="preserve"> que les opérations visées dans la présente résolution pourront être effectuées à tout moment, y compris en période d’offre publique sur les titres de la Société, dans le respect des dispositions légales et réglementaires applicables,</w:t>
      </w:r>
    </w:p>
    <w:p w14:paraId="0D656E89" w14:textId="77777777" w:rsidR="004F20E0" w:rsidRPr="00D3374A" w:rsidRDefault="004F20E0" w:rsidP="00DF6C74">
      <w:pPr>
        <w:rPr>
          <w:rFonts w:ascii="Arial" w:hAnsi="Arial" w:cs="Arial"/>
          <w:sz w:val="20"/>
        </w:rPr>
      </w:pPr>
    </w:p>
    <w:p w14:paraId="074E36F2"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le Conseil d’administration aura tous pouvoirs, avec faculté de subdélégation au Directeur Général, pour mettre en œuvre ou non la présente délégation, ainsi que celui d’y surseoir le cas échéant, dans les conditions légales ainsi que dans les limites et conditions précisées ci-dessus, à l’effet notamment de :</w:t>
      </w:r>
    </w:p>
    <w:p w14:paraId="5E9E85BA" w14:textId="77777777" w:rsidR="004F20E0" w:rsidRPr="00D3374A" w:rsidRDefault="004F20E0" w:rsidP="00DF6C74">
      <w:pPr>
        <w:rPr>
          <w:rFonts w:ascii="Arial" w:hAnsi="Arial" w:cs="Arial"/>
          <w:sz w:val="20"/>
        </w:rPr>
      </w:pPr>
    </w:p>
    <w:p w14:paraId="027D2A08"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décider</w:t>
      </w:r>
      <w:proofErr w:type="gramEnd"/>
      <w:r w:rsidRPr="00D3374A">
        <w:rPr>
          <w:rFonts w:ascii="Arial" w:hAnsi="Arial" w:cs="Arial"/>
          <w:bCs/>
          <w:sz w:val="20"/>
        </w:rPr>
        <w:t xml:space="preserve"> le montant, la date et les modalités des émissions, fixer le prix d’émission ainsi que le montant de la prime qui pourra, le cas échéant, être demandée à l’émission ;</w:t>
      </w:r>
    </w:p>
    <w:p w14:paraId="16C2393E" w14:textId="77777777" w:rsidR="004F20E0" w:rsidRPr="00D3374A" w:rsidRDefault="004F20E0" w:rsidP="00DF6C74">
      <w:pPr>
        <w:ind w:left="709"/>
        <w:rPr>
          <w:rFonts w:ascii="Arial" w:hAnsi="Arial" w:cs="Arial"/>
          <w:bCs/>
          <w:sz w:val="20"/>
        </w:rPr>
      </w:pPr>
    </w:p>
    <w:p w14:paraId="341ACC2E"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déterminer</w:t>
      </w:r>
      <w:proofErr w:type="gramEnd"/>
      <w:r w:rsidRPr="00D3374A">
        <w:rPr>
          <w:rFonts w:ascii="Arial" w:hAnsi="Arial" w:cs="Arial"/>
          <w:bCs/>
          <w:sz w:val="20"/>
        </w:rPr>
        <w:t xml:space="preserve"> la nature et les caractéristiques des </w:t>
      </w:r>
      <w:r w:rsidRPr="00D3374A">
        <w:rPr>
          <w:rFonts w:ascii="Arial" w:hAnsi="Arial" w:cs="Arial"/>
          <w:sz w:val="20"/>
        </w:rPr>
        <w:t xml:space="preserve">valeurs mobilières </w:t>
      </w:r>
      <w:r w:rsidRPr="00D3374A">
        <w:rPr>
          <w:rFonts w:ascii="Arial" w:hAnsi="Arial" w:cs="Arial"/>
          <w:bCs/>
          <w:sz w:val="20"/>
        </w:rPr>
        <w:t>à émettre ;</w:t>
      </w:r>
    </w:p>
    <w:p w14:paraId="0317C43A" w14:textId="77777777" w:rsidR="004F20E0" w:rsidRPr="00D3374A" w:rsidRDefault="004F20E0" w:rsidP="00DF6C74">
      <w:pPr>
        <w:ind w:left="709"/>
        <w:rPr>
          <w:rFonts w:ascii="Arial" w:hAnsi="Arial" w:cs="Arial"/>
          <w:sz w:val="20"/>
        </w:rPr>
      </w:pPr>
    </w:p>
    <w:p w14:paraId="41CF8B6F"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déterminer</w:t>
      </w:r>
      <w:proofErr w:type="gramEnd"/>
      <w:r w:rsidRPr="00D3374A">
        <w:rPr>
          <w:rFonts w:ascii="Arial" w:hAnsi="Arial" w:cs="Arial"/>
          <w:sz w:val="20"/>
        </w:rPr>
        <w:t xml:space="preserve"> le mode de libération des valeurs mobilières donnant accès au capital à émettre ;</w:t>
      </w:r>
    </w:p>
    <w:p w14:paraId="5224FB2A" w14:textId="77777777" w:rsidR="004F20E0" w:rsidRPr="00D3374A" w:rsidRDefault="004F20E0" w:rsidP="00DF6C74">
      <w:pPr>
        <w:ind w:left="709"/>
        <w:rPr>
          <w:rFonts w:ascii="Arial" w:hAnsi="Arial" w:cs="Arial"/>
          <w:sz w:val="20"/>
        </w:rPr>
      </w:pPr>
    </w:p>
    <w:p w14:paraId="6FC462EE" w14:textId="77777777" w:rsidR="004F20E0" w:rsidRPr="00D3374A" w:rsidRDefault="004F20E0" w:rsidP="00DF6C74">
      <w:pPr>
        <w:numPr>
          <w:ilvl w:val="0"/>
          <w:numId w:val="20"/>
        </w:numPr>
        <w:tabs>
          <w:tab w:val="clear" w:pos="1080"/>
        </w:tabs>
        <w:ind w:left="709"/>
        <w:rPr>
          <w:rFonts w:ascii="Arial" w:hAnsi="Arial" w:cs="Arial"/>
          <w:sz w:val="20"/>
        </w:rPr>
      </w:pPr>
      <w:r w:rsidRPr="00D3374A">
        <w:rPr>
          <w:rFonts w:ascii="Arial" w:hAnsi="Arial" w:cs="Arial"/>
          <w:sz w:val="20"/>
        </w:rPr>
        <w:t>fixer, s’il y a lieu, les modalités d’exercice des droits attachés aux valeurs mobilières à émettre et, notamment, arrêter la date, même rétroactive, à compter de laquelle les actions nouvelles porteront jouissance, déterminer les modalités d’exercice des droits, le cas échéant, à conversion, échange, remboursement, y compris par remise d’actifs de la Société tels que les actions ou valeurs mobilières déjà émises par la Société, ainsi que toutes autres conditions et modalités de réalisation de l’émission ;</w:t>
      </w:r>
    </w:p>
    <w:p w14:paraId="5C143B25" w14:textId="77777777" w:rsidR="004F20E0" w:rsidRPr="00D3374A" w:rsidRDefault="004F20E0" w:rsidP="00DF6C74">
      <w:pPr>
        <w:ind w:left="709"/>
        <w:rPr>
          <w:rFonts w:ascii="Arial" w:hAnsi="Arial" w:cs="Arial"/>
          <w:sz w:val="20"/>
        </w:rPr>
      </w:pPr>
    </w:p>
    <w:p w14:paraId="0F2DEFDB"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fixer</w:t>
      </w:r>
      <w:proofErr w:type="gramEnd"/>
      <w:r w:rsidRPr="00D3374A">
        <w:rPr>
          <w:rFonts w:ascii="Arial" w:hAnsi="Arial" w:cs="Arial"/>
          <w:sz w:val="20"/>
        </w:rPr>
        <w:t xml:space="preserve"> la liste précise du ou des bénéficiaires de l’émission au sein de la catégorie de bénéficiaires fixée ci-dessus ainsi que le nombre de titres à attribuer à chacun d’eux ;</w:t>
      </w:r>
    </w:p>
    <w:p w14:paraId="7057703C" w14:textId="77777777" w:rsidR="004F20E0" w:rsidRPr="00D3374A" w:rsidRDefault="004F20E0" w:rsidP="00DF6C74">
      <w:pPr>
        <w:ind w:left="709"/>
        <w:rPr>
          <w:rFonts w:ascii="Arial" w:hAnsi="Arial" w:cs="Arial"/>
          <w:sz w:val="20"/>
        </w:rPr>
      </w:pPr>
    </w:p>
    <w:p w14:paraId="6579992B"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décider</w:t>
      </w:r>
      <w:proofErr w:type="gramEnd"/>
      <w:r w:rsidRPr="00D3374A">
        <w:rPr>
          <w:rFonts w:ascii="Arial" w:hAnsi="Arial" w:cs="Arial"/>
          <w:sz w:val="20"/>
        </w:rPr>
        <w:t>, dans l’hypothèse où les souscriptions n’auraient pas absorbé la totalité de l’émission, (i) de limiter le montant de l’émission au montant des souscriptions reçues et/ou (ii) de répartir librement tout ou partie des titres non souscrits parmi la catégorie de bénéficiaires définie ci-dessus ;</w:t>
      </w:r>
    </w:p>
    <w:p w14:paraId="04F5EBB4" w14:textId="77777777" w:rsidR="004F20E0" w:rsidRPr="00D3374A" w:rsidRDefault="004F20E0" w:rsidP="00DF6C74">
      <w:pPr>
        <w:ind w:left="709"/>
        <w:rPr>
          <w:rFonts w:ascii="Arial" w:hAnsi="Arial" w:cs="Arial"/>
          <w:sz w:val="20"/>
        </w:rPr>
      </w:pPr>
    </w:p>
    <w:p w14:paraId="69600D23"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prévoir</w:t>
      </w:r>
      <w:proofErr w:type="gramEnd"/>
      <w:r w:rsidRPr="00D3374A">
        <w:rPr>
          <w:rFonts w:ascii="Arial" w:hAnsi="Arial" w:cs="Arial"/>
          <w:bCs/>
          <w:sz w:val="20"/>
        </w:rPr>
        <w:t xml:space="preserve"> la faculté de suspendre éventuellement l’exercice des droits attachés à ces titres en conformité avec les dispositions légales et réglementaires pendant un délai maximum de trois (3) mois ;</w:t>
      </w:r>
    </w:p>
    <w:p w14:paraId="24E4F320" w14:textId="77777777" w:rsidR="004F20E0" w:rsidRPr="00D3374A" w:rsidRDefault="004F20E0" w:rsidP="00DF6C74">
      <w:pPr>
        <w:ind w:left="709"/>
        <w:rPr>
          <w:rFonts w:ascii="Arial" w:hAnsi="Arial" w:cs="Arial"/>
          <w:bCs/>
          <w:sz w:val="20"/>
        </w:rPr>
      </w:pPr>
    </w:p>
    <w:p w14:paraId="7E4FCC51" w14:textId="77777777" w:rsidR="004F20E0" w:rsidRPr="00D3374A" w:rsidRDefault="004F20E0" w:rsidP="00DF6C74">
      <w:pPr>
        <w:numPr>
          <w:ilvl w:val="1"/>
          <w:numId w:val="17"/>
        </w:numPr>
        <w:tabs>
          <w:tab w:val="clear" w:pos="1080"/>
        </w:tabs>
        <w:ind w:left="709"/>
        <w:rPr>
          <w:rFonts w:ascii="Arial" w:hAnsi="Arial" w:cs="Arial"/>
          <w:bCs/>
          <w:sz w:val="20"/>
        </w:rPr>
      </w:pPr>
      <w:proofErr w:type="gramStart"/>
      <w:r w:rsidRPr="00D3374A">
        <w:rPr>
          <w:rFonts w:ascii="Arial" w:hAnsi="Arial" w:cs="Arial"/>
          <w:bCs/>
          <w:sz w:val="20"/>
        </w:rPr>
        <w:t>à</w:t>
      </w:r>
      <w:proofErr w:type="gramEnd"/>
      <w:r w:rsidRPr="00D3374A">
        <w:rPr>
          <w:rFonts w:ascii="Arial" w:hAnsi="Arial" w:cs="Arial"/>
          <w:bCs/>
          <w:sz w:val="20"/>
        </w:rPr>
        <w:t xml:space="preserve"> sa seule initiative, imputer les frais d’émission sur le montant des primes qui y sont afférentes et prélever sur ce montant les sommes nécessaires pour porter la réserve légale au dixième du nouveau capital après chaque augmentation de capital ;</w:t>
      </w:r>
    </w:p>
    <w:p w14:paraId="565E3A62" w14:textId="77777777" w:rsidR="004F20E0" w:rsidRPr="00D3374A" w:rsidRDefault="004F20E0" w:rsidP="00DF6C74">
      <w:pPr>
        <w:ind w:left="709"/>
        <w:rPr>
          <w:rFonts w:ascii="Arial" w:hAnsi="Arial" w:cs="Arial"/>
          <w:bCs/>
          <w:sz w:val="20"/>
        </w:rPr>
      </w:pPr>
    </w:p>
    <w:p w14:paraId="77F29E49" w14:textId="77777777" w:rsidR="004F20E0" w:rsidRPr="00D3374A" w:rsidRDefault="004F20E0" w:rsidP="00DF6C74">
      <w:pPr>
        <w:numPr>
          <w:ilvl w:val="1"/>
          <w:numId w:val="17"/>
        </w:numPr>
        <w:tabs>
          <w:tab w:val="clear" w:pos="1080"/>
        </w:tabs>
        <w:ind w:left="709"/>
        <w:rPr>
          <w:rFonts w:ascii="Arial" w:hAnsi="Arial" w:cs="Arial"/>
          <w:bCs/>
          <w:sz w:val="20"/>
        </w:rPr>
      </w:pPr>
      <w:r w:rsidRPr="00D3374A">
        <w:rPr>
          <w:rFonts w:ascii="Arial" w:hAnsi="Arial" w:cs="Arial"/>
          <w:bCs/>
          <w:sz w:val="20"/>
        </w:rPr>
        <w:t>fixer et procéder à tous ajustements, afin de prendre en compte l’incidence d’opérations sur le capital de la Société, notamment en cas de modification du nominal de l’action, d’augmentation de capital par incorporation de réserves, d’attribution gratuite d’actions, de division ou de regroupement de titres, de distribution de réserves ou de tous autres actifs, d’amortissement du capital, ou de toute autre opération portant sur les capitaux propres, et fixer les modalités selon lesquelles sera assurée, le cas échéant, la préservation des droits des titulaires de valeurs mobilières donnant accès au capital ;</w:t>
      </w:r>
    </w:p>
    <w:p w14:paraId="31AF4ACF" w14:textId="77777777" w:rsidR="004F20E0" w:rsidRPr="00D3374A" w:rsidRDefault="004F20E0" w:rsidP="00DF6C74">
      <w:pPr>
        <w:ind w:left="709"/>
        <w:rPr>
          <w:rFonts w:ascii="Arial" w:hAnsi="Arial" w:cs="Arial"/>
          <w:sz w:val="20"/>
        </w:rPr>
      </w:pPr>
    </w:p>
    <w:p w14:paraId="2CD5BD71" w14:textId="77777777" w:rsidR="004F20E0" w:rsidRPr="00D3374A" w:rsidRDefault="004F20E0" w:rsidP="00DF6C74">
      <w:pPr>
        <w:numPr>
          <w:ilvl w:val="0"/>
          <w:numId w:val="20"/>
        </w:numPr>
        <w:tabs>
          <w:tab w:val="clear" w:pos="1080"/>
        </w:tabs>
        <w:ind w:left="709"/>
        <w:rPr>
          <w:rFonts w:ascii="Arial" w:hAnsi="Arial" w:cs="Arial"/>
          <w:sz w:val="20"/>
        </w:rPr>
      </w:pPr>
      <w:proofErr w:type="gramStart"/>
      <w:r w:rsidRPr="00D3374A">
        <w:rPr>
          <w:rFonts w:ascii="Arial" w:hAnsi="Arial" w:cs="Arial"/>
          <w:sz w:val="20"/>
        </w:rPr>
        <w:t>recueillir</w:t>
      </w:r>
      <w:proofErr w:type="gramEnd"/>
      <w:r w:rsidRPr="00D3374A">
        <w:rPr>
          <w:rFonts w:ascii="Arial" w:hAnsi="Arial" w:cs="Arial"/>
          <w:sz w:val="20"/>
        </w:rPr>
        <w:t xml:space="preserve"> les souscriptions et les versements correspondants, constater la réalisation de chaque augmentation de capital et procéder aux modifications corrélatives des statuts ;</w:t>
      </w:r>
    </w:p>
    <w:p w14:paraId="1ED17484" w14:textId="77777777" w:rsidR="004F20E0" w:rsidRPr="00D3374A" w:rsidRDefault="004F20E0" w:rsidP="00DF6C74">
      <w:pPr>
        <w:ind w:left="709"/>
        <w:rPr>
          <w:rFonts w:ascii="Arial" w:hAnsi="Arial" w:cs="Arial"/>
          <w:sz w:val="20"/>
        </w:rPr>
      </w:pPr>
    </w:p>
    <w:p w14:paraId="646FA4F9" w14:textId="77777777" w:rsidR="004F20E0" w:rsidRPr="00D3374A" w:rsidRDefault="004F20E0" w:rsidP="00DF6C74">
      <w:pPr>
        <w:numPr>
          <w:ilvl w:val="0"/>
          <w:numId w:val="20"/>
        </w:numPr>
        <w:tabs>
          <w:tab w:val="clear" w:pos="1080"/>
        </w:tabs>
        <w:ind w:left="709"/>
        <w:rPr>
          <w:rFonts w:ascii="Arial" w:hAnsi="Arial" w:cs="Arial"/>
          <w:sz w:val="20"/>
        </w:rPr>
      </w:pPr>
      <w:r w:rsidRPr="00D3374A">
        <w:rPr>
          <w:rFonts w:ascii="Arial" w:hAnsi="Arial" w:cs="Arial"/>
          <w:sz w:val="20"/>
        </w:rPr>
        <w:t xml:space="preserve">d’une manière générale passer toute convention, notamment en vue de préserver les droits éventuels de tous titulaires de titres donnant droit immédiatement ou à terme à une quotité du capital social, prendre toutes mesures et effectuer toutes formalités utiles à l’émission, à l’inscription et au service financier des titres émis en vertu de la présente délégation ainsi qu’à l’exercice des droits qui y sont attachés, procéder à toutes formalités et déclarations, requérir toutes autorisations qui </w:t>
      </w:r>
      <w:r w:rsidRPr="00D3374A">
        <w:rPr>
          <w:rFonts w:ascii="Arial" w:hAnsi="Arial" w:cs="Arial"/>
          <w:sz w:val="20"/>
        </w:rPr>
        <w:lastRenderedPageBreak/>
        <w:t>s’avèreraient nécessaires à la réalisation et la bonne fin de cette émission et, en général, faire le nécessaire,</w:t>
      </w:r>
    </w:p>
    <w:p w14:paraId="2A18C710" w14:textId="77777777" w:rsidR="004F20E0" w:rsidRPr="00D3374A" w:rsidRDefault="004F20E0" w:rsidP="00DF6C74">
      <w:pPr>
        <w:rPr>
          <w:rFonts w:ascii="Arial" w:hAnsi="Arial" w:cs="Arial"/>
          <w:sz w:val="20"/>
          <w:lang w:eastAsia="en-US"/>
        </w:rPr>
      </w:pPr>
    </w:p>
    <w:p w14:paraId="13998C27" w14:textId="77777777" w:rsidR="004F20E0" w:rsidRDefault="004F20E0" w:rsidP="00DF6C74">
      <w:pPr>
        <w:rPr>
          <w:rFonts w:ascii="Arial" w:hAnsi="Arial" w:cs="Arial"/>
          <w:sz w:val="20"/>
          <w:lang w:eastAsia="en-US"/>
        </w:rPr>
      </w:pPr>
      <w:r w:rsidRPr="00D3374A">
        <w:rPr>
          <w:rFonts w:ascii="Arial" w:hAnsi="Arial" w:cs="Arial"/>
          <w:b/>
          <w:sz w:val="20"/>
          <w:lang w:eastAsia="en-US"/>
        </w:rPr>
        <w:t>Prend acte</w:t>
      </w:r>
      <w:r w:rsidRPr="00D3374A">
        <w:rPr>
          <w:rFonts w:ascii="Arial" w:hAnsi="Arial" w:cs="Arial"/>
          <w:sz w:val="20"/>
          <w:lang w:eastAsia="en-US"/>
        </w:rPr>
        <w:t xml:space="preserve"> que les modalités définitives des opérations réalisées en vertu de la présente délégation feront l’objet d’un rapport complémentaire, conforme aux prescriptions des articles L. 225-129-5 et R. 225-116 du Code de commerce, que le Conseil d’administration établira au moment où il fera usage de la présente délégation de compétence qui lui est conférée par la présente assemblée générale.</w:t>
      </w:r>
    </w:p>
    <w:p w14:paraId="04A277C2" w14:textId="77777777" w:rsidR="008A2075" w:rsidRDefault="008A2075" w:rsidP="00DF6C74">
      <w:pPr>
        <w:rPr>
          <w:rFonts w:ascii="Arial" w:hAnsi="Arial" w:cs="Arial"/>
          <w:sz w:val="20"/>
          <w:lang w:eastAsia="en-US"/>
        </w:rPr>
      </w:pPr>
    </w:p>
    <w:p w14:paraId="67D8FACE" w14:textId="77777777" w:rsidR="008A2075" w:rsidRDefault="008A2075" w:rsidP="00DF6C74">
      <w:pPr>
        <w:rPr>
          <w:rFonts w:ascii="Arial" w:hAnsi="Arial" w:cs="Arial"/>
          <w:sz w:val="20"/>
          <w:lang w:eastAsia="en-US"/>
        </w:rPr>
      </w:pPr>
      <w:r w:rsidRPr="0007213B">
        <w:rPr>
          <w:rFonts w:ascii="Arial" w:hAnsi="Arial" w:cs="Arial"/>
          <w:sz w:val="20"/>
          <w:lang w:eastAsia="en-US"/>
        </w:rPr>
        <w:t>L’Assemblée générale prend acte que la présente délégation prive d’effet à hauteur de la partie</w:t>
      </w:r>
      <w:r>
        <w:rPr>
          <w:rFonts w:ascii="Arial" w:hAnsi="Arial" w:cs="Arial"/>
          <w:sz w:val="20"/>
          <w:lang w:eastAsia="en-US"/>
        </w:rPr>
        <w:t xml:space="preserve"> </w:t>
      </w:r>
      <w:r w:rsidRPr="0007213B">
        <w:rPr>
          <w:rFonts w:ascii="Arial" w:hAnsi="Arial" w:cs="Arial"/>
          <w:sz w:val="20"/>
          <w:lang w:eastAsia="en-US"/>
        </w:rPr>
        <w:t>non utilisée toute délégation antérieure ayant le même objet.</w:t>
      </w:r>
    </w:p>
    <w:p w14:paraId="0A1AACEC" w14:textId="77777777" w:rsidR="00F325AB" w:rsidRPr="00D3374A" w:rsidRDefault="00F325AB" w:rsidP="00DF6C74">
      <w:pPr>
        <w:rPr>
          <w:rFonts w:ascii="Arial" w:hAnsi="Arial" w:cs="Arial"/>
          <w:sz w:val="20"/>
          <w:lang w:eastAsia="en-US"/>
        </w:rPr>
      </w:pPr>
    </w:p>
    <w:p w14:paraId="3C68856B" w14:textId="77777777" w:rsidR="004F20E0" w:rsidRPr="006A5375" w:rsidRDefault="004F20E0" w:rsidP="00DF6C74">
      <w:pPr>
        <w:rPr>
          <w:szCs w:val="22"/>
          <w:lang w:eastAsia="en-US"/>
        </w:rPr>
      </w:pPr>
    </w:p>
    <w:p w14:paraId="10D32FBE" w14:textId="77777777" w:rsidR="004F20E0" w:rsidRPr="004F20E0" w:rsidRDefault="004F20E0" w:rsidP="00DF6C74">
      <w:pPr>
        <w:pStyle w:val="StyleStyleStyleTitre1LatinBookAntiqua11ptCentrG"/>
        <w:spacing w:before="0" w:after="0" w:line="240" w:lineRule="auto"/>
        <w:ind w:left="703" w:hanging="703"/>
        <w:jc w:val="center"/>
        <w:rPr>
          <w:rFonts w:ascii="Arial" w:hAnsi="Arial" w:cs="Arial"/>
        </w:rPr>
      </w:pPr>
      <w:r>
        <w:rPr>
          <w:rFonts w:ascii="Arial" w:hAnsi="Arial" w:cs="Arial"/>
        </w:rPr>
        <w:t>RESOLUTION</w:t>
      </w:r>
    </w:p>
    <w:p w14:paraId="10DB45A6" w14:textId="77777777" w:rsidR="004F20E0" w:rsidRPr="004F20E0" w:rsidRDefault="004F20E0" w:rsidP="00DF6C74">
      <w:pPr>
        <w:keepNext/>
        <w:jc w:val="center"/>
        <w:rPr>
          <w:rFonts w:ascii="Arial" w:hAnsi="Arial" w:cs="Arial"/>
          <w:i/>
          <w:sz w:val="20"/>
        </w:rPr>
      </w:pPr>
      <w:r>
        <w:rPr>
          <w:rFonts w:ascii="Arial" w:hAnsi="Arial" w:cs="Arial"/>
          <w:i/>
          <w:sz w:val="20"/>
        </w:rPr>
        <w:t>(</w:t>
      </w:r>
      <w:r w:rsidR="00787362">
        <w:rPr>
          <w:rFonts w:ascii="Arial" w:hAnsi="Arial" w:cs="Arial"/>
          <w:i/>
          <w:sz w:val="20"/>
        </w:rPr>
        <w:t>D</w:t>
      </w:r>
      <w:r w:rsidRPr="004F20E0">
        <w:rPr>
          <w:rFonts w:ascii="Arial" w:hAnsi="Arial" w:cs="Arial"/>
          <w:i/>
          <w:sz w:val="20"/>
        </w:rPr>
        <w:t xml:space="preserve">élégation de compétence à conférer au Conseil d’administration, à l’effet de décider, conformément aux dispositions de l’article L. 225-129-6 du Code de commerce, une augmentation du capital social par émission d’actions ordinaires, </w:t>
      </w:r>
      <w:r w:rsidRPr="00787362">
        <w:rPr>
          <w:rFonts w:ascii="Arial" w:hAnsi="Arial" w:cs="Arial"/>
          <w:i/>
          <w:sz w:val="20"/>
          <w:u w:val="single"/>
        </w:rPr>
        <w:t>avec suppression du droit préférentiel de souscription au profit des adhérents d’un plan d’épargne d’entreprise, dans les conditions prévues aux articles L. 3332-18 et suivants du Code du travail</w:t>
      </w:r>
      <w:r w:rsidRPr="004F20E0">
        <w:rPr>
          <w:rFonts w:ascii="Arial" w:hAnsi="Arial" w:cs="Arial"/>
          <w:i/>
          <w:sz w:val="20"/>
        </w:rPr>
        <w:t>, durée de la délégation, plafond de l’émission, prix d’émission</w:t>
      </w:r>
      <w:r>
        <w:rPr>
          <w:rFonts w:ascii="Arial" w:hAnsi="Arial" w:cs="Arial"/>
          <w:i/>
          <w:sz w:val="20"/>
        </w:rPr>
        <w:t>)</w:t>
      </w:r>
    </w:p>
    <w:p w14:paraId="470B9891" w14:textId="77777777" w:rsidR="004F20E0" w:rsidRDefault="004F20E0" w:rsidP="00DF6C74">
      <w:pPr>
        <w:keepNext/>
        <w:rPr>
          <w:rFonts w:ascii="Arial" w:hAnsi="Arial" w:cs="Arial"/>
          <w:i/>
          <w:sz w:val="20"/>
        </w:rPr>
      </w:pPr>
    </w:p>
    <w:p w14:paraId="22E8D369" w14:textId="77777777" w:rsidR="004F20E0" w:rsidRPr="00D3374A" w:rsidRDefault="004F20E0" w:rsidP="00DF6C74">
      <w:pPr>
        <w:rPr>
          <w:rFonts w:ascii="Arial" w:hAnsi="Arial" w:cs="Arial"/>
          <w:sz w:val="20"/>
        </w:rPr>
      </w:pPr>
      <w:r w:rsidRPr="00D3374A">
        <w:rPr>
          <w:rFonts w:ascii="Arial" w:hAnsi="Arial" w:cs="Arial"/>
          <w:sz w:val="20"/>
        </w:rPr>
        <w:t>L’Assemblée Générale, statuant aux conditions de quorum et de majorité requises pour les assemblées générales extraordinaires, connaissance prise du rapport du Conseil d’administration et du rapport spécial du Commissaire aux comptes, prenant acte des dispositions des articles L. 3332-18 et suivants du Code du travail, et statuant conformément aux dispositions des articles L. 225-129-2, L. 225-129-6 et L. 225-138-1 du Code de commerce,</w:t>
      </w:r>
    </w:p>
    <w:p w14:paraId="590329BA" w14:textId="77777777" w:rsidR="004F20E0" w:rsidRPr="00D3374A" w:rsidRDefault="004F20E0" w:rsidP="00DF6C74">
      <w:pPr>
        <w:rPr>
          <w:rFonts w:ascii="Arial" w:hAnsi="Arial" w:cs="Arial"/>
          <w:sz w:val="20"/>
          <w:lang w:eastAsia="en-US"/>
        </w:rPr>
      </w:pPr>
    </w:p>
    <w:p w14:paraId="6964A274" w14:textId="77777777" w:rsidR="004F20E0" w:rsidRPr="00D3374A" w:rsidRDefault="004F20E0" w:rsidP="00DF6C74">
      <w:pPr>
        <w:rPr>
          <w:rFonts w:ascii="Arial" w:hAnsi="Arial" w:cs="Arial"/>
          <w:sz w:val="20"/>
        </w:rPr>
      </w:pPr>
      <w:r w:rsidRPr="00D3374A">
        <w:rPr>
          <w:rFonts w:ascii="Arial" w:hAnsi="Arial" w:cs="Arial"/>
          <w:b/>
          <w:sz w:val="20"/>
        </w:rPr>
        <w:t>Délègue</w:t>
      </w:r>
      <w:r w:rsidRPr="00D3374A">
        <w:rPr>
          <w:rFonts w:ascii="Arial" w:hAnsi="Arial" w:cs="Arial"/>
          <w:sz w:val="20"/>
        </w:rPr>
        <w:t xml:space="preserve"> sa compétence au Conseil d’administration à l’effet de procéder, en une ou plusieurs fois, à une augmentation de capital d’un montant nominal maximum de </w:t>
      </w:r>
      <w:r w:rsidR="00787362" w:rsidRPr="00D0250C">
        <w:rPr>
          <w:rFonts w:ascii="Arial" w:hAnsi="Arial" w:cs="Arial"/>
          <w:sz w:val="20"/>
        </w:rPr>
        <w:t>3</w:t>
      </w:r>
      <w:r w:rsidRPr="00D0250C">
        <w:rPr>
          <w:rFonts w:ascii="Arial" w:hAnsi="Arial" w:cs="Arial"/>
          <w:sz w:val="20"/>
        </w:rPr>
        <w:t>00.000 euros, par l’émission d’actions ordinaires de la Société, réservée aux salariés, adhérents d’un ou de plusieurs</w:t>
      </w:r>
      <w:r w:rsidRPr="00D3374A">
        <w:rPr>
          <w:rFonts w:ascii="Arial" w:hAnsi="Arial" w:cs="Arial"/>
          <w:sz w:val="20"/>
        </w:rPr>
        <w:t xml:space="preserve"> plans d’épargne d’entreprise à constituer à cet effet, de la Société ou des sociétés, françaises ou étrangères, entrant dans le périmètre de consolidation des comptes de la Société au sens de l’article L. 233-16 du Code de commerce (ci-après les « </w:t>
      </w:r>
      <w:r w:rsidRPr="00D3374A">
        <w:rPr>
          <w:rFonts w:ascii="Arial" w:hAnsi="Arial" w:cs="Arial"/>
          <w:b/>
          <w:sz w:val="20"/>
        </w:rPr>
        <w:t>Bénéficiaires</w:t>
      </w:r>
      <w:r w:rsidRPr="00D3374A">
        <w:rPr>
          <w:rFonts w:ascii="Arial" w:hAnsi="Arial" w:cs="Arial"/>
          <w:sz w:val="20"/>
        </w:rPr>
        <w:t xml:space="preserve"> »), </w:t>
      </w:r>
      <w:r w:rsidRPr="00D3374A">
        <w:rPr>
          <w:rFonts w:ascii="Arial" w:hAnsi="Arial" w:cs="Arial"/>
          <w:sz w:val="20"/>
          <w:u w:val="single"/>
        </w:rPr>
        <w:t xml:space="preserve">étant entendu que ce montant est fixé de manière indépendante et ne </w:t>
      </w:r>
      <w:r w:rsidR="005450A4">
        <w:rPr>
          <w:rFonts w:ascii="Arial" w:hAnsi="Arial" w:cs="Arial"/>
          <w:sz w:val="20"/>
          <w:u w:val="single"/>
        </w:rPr>
        <w:t xml:space="preserve">s’imputera pas </w:t>
      </w:r>
      <w:r w:rsidR="00120AF8">
        <w:rPr>
          <w:rFonts w:ascii="Arial" w:hAnsi="Arial" w:cs="Arial"/>
          <w:sz w:val="20"/>
          <w:u w:val="single"/>
        </w:rPr>
        <w:t>sur le plafond fixé à la Neuvième</w:t>
      </w:r>
      <w:r w:rsidR="005450A4">
        <w:rPr>
          <w:rFonts w:ascii="Arial" w:hAnsi="Arial" w:cs="Arial"/>
          <w:sz w:val="20"/>
          <w:u w:val="single"/>
        </w:rPr>
        <w:t xml:space="preserve"> Résolution</w:t>
      </w:r>
      <w:r w:rsidR="006B4CCF">
        <w:rPr>
          <w:rFonts w:ascii="Arial" w:hAnsi="Arial" w:cs="Arial"/>
          <w:sz w:val="20"/>
        </w:rPr>
        <w:t xml:space="preserve"> </w:t>
      </w:r>
      <w:r w:rsidRPr="00D3374A">
        <w:rPr>
          <w:rFonts w:ascii="Arial" w:hAnsi="Arial" w:cs="Arial"/>
          <w:sz w:val="20"/>
        </w:rPr>
        <w:t>; à ce plafond s’ajoutera, le cas échéant, le montant nominal des actions ordinaires à émettre éventuellement, en cas d’opérations financières nouvelles, pour préserver, conformément aux dispositions légales et réglementaires et, le cas échéant, aux stipulations contractuelles prévoyant d’autres cas d’ajustement, les droits des porteurs de valeurs mobilières donnant accès au capital, d’options de souscription ou de droits d’attribution gratuite d’actions,</w:t>
      </w:r>
    </w:p>
    <w:p w14:paraId="54B92CD5" w14:textId="77777777" w:rsidR="004F20E0" w:rsidRPr="00D3374A" w:rsidRDefault="004F20E0" w:rsidP="00DF6C74">
      <w:pPr>
        <w:rPr>
          <w:rFonts w:ascii="Arial" w:hAnsi="Arial" w:cs="Arial"/>
          <w:sz w:val="20"/>
        </w:rPr>
      </w:pPr>
    </w:p>
    <w:p w14:paraId="5EF9C869"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conformément aux dispositions de l’article L. 225-138-1 du Code de commerce, le prix de souscription des actions émises en vertu de la présente délégation de compétence, qui conféreront les mêmes droits que les actions anciennes de même catégorie, sera fixé par le Conseil d’administration dans les conditions prévues par les dispositions de l’article L. 3332-20 du Code du travail,</w:t>
      </w:r>
    </w:p>
    <w:p w14:paraId="2F8A469A" w14:textId="77777777" w:rsidR="004F20E0" w:rsidRPr="00D3374A" w:rsidRDefault="004F20E0" w:rsidP="00DF6C74">
      <w:pPr>
        <w:rPr>
          <w:rFonts w:ascii="Arial" w:hAnsi="Arial" w:cs="Arial"/>
          <w:sz w:val="20"/>
        </w:rPr>
      </w:pPr>
    </w:p>
    <w:p w14:paraId="66C34F58"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les actions ordinaires émises en application de la présente résolution peuvent être souscrites par les Bénéficiaires individuellement ou par l’intermédiaire d’un fonds commun de placement d’entreprise (ci-après « </w:t>
      </w:r>
      <w:r w:rsidRPr="00D3374A">
        <w:rPr>
          <w:rFonts w:ascii="Arial" w:hAnsi="Arial" w:cs="Arial"/>
          <w:b/>
          <w:sz w:val="20"/>
        </w:rPr>
        <w:t>FCPE</w:t>
      </w:r>
      <w:r w:rsidRPr="00D3374A">
        <w:rPr>
          <w:rFonts w:ascii="Arial" w:hAnsi="Arial" w:cs="Arial"/>
          <w:sz w:val="20"/>
        </w:rPr>
        <w:t> »),</w:t>
      </w:r>
    </w:p>
    <w:p w14:paraId="6DC7D528" w14:textId="77777777" w:rsidR="004F20E0" w:rsidRPr="00D3374A" w:rsidRDefault="004F20E0" w:rsidP="00DF6C74">
      <w:pPr>
        <w:rPr>
          <w:rFonts w:ascii="Arial" w:hAnsi="Arial" w:cs="Arial"/>
          <w:sz w:val="20"/>
        </w:rPr>
      </w:pPr>
    </w:p>
    <w:p w14:paraId="264958D8" w14:textId="77777777" w:rsidR="004F20E0" w:rsidRPr="00D3374A" w:rsidRDefault="004F20E0" w:rsidP="00DF6C74">
      <w:pPr>
        <w:rPr>
          <w:rFonts w:ascii="Arial" w:hAnsi="Arial" w:cs="Arial"/>
          <w:spacing w:val="-4"/>
          <w:sz w:val="20"/>
        </w:rPr>
      </w:pPr>
      <w:r w:rsidRPr="00D3374A">
        <w:rPr>
          <w:rFonts w:ascii="Arial" w:hAnsi="Arial" w:cs="Arial"/>
          <w:b/>
          <w:spacing w:val="-4"/>
          <w:sz w:val="20"/>
        </w:rPr>
        <w:t>Décide</w:t>
      </w:r>
      <w:r w:rsidRPr="00D3374A">
        <w:rPr>
          <w:rFonts w:ascii="Arial" w:hAnsi="Arial" w:cs="Arial"/>
          <w:spacing w:val="-4"/>
          <w:sz w:val="20"/>
        </w:rPr>
        <w:t xml:space="preserve"> de supprimer le droit préférentiel de souscription des actionnaires aux actions ordinaires à émettre en vertu de la présente délégation au profit des Bénéficiaires, le cas échéant par le biais du FCPE,</w:t>
      </w:r>
    </w:p>
    <w:p w14:paraId="66E20CF1" w14:textId="77777777" w:rsidR="004F20E0" w:rsidRPr="00D3374A" w:rsidRDefault="004F20E0" w:rsidP="00DF6C74">
      <w:pPr>
        <w:rPr>
          <w:rFonts w:ascii="Arial" w:hAnsi="Arial" w:cs="Arial"/>
          <w:sz w:val="20"/>
        </w:rPr>
      </w:pPr>
    </w:p>
    <w:p w14:paraId="0917556B"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chaque augmentation de capital ne sera réalisée qu’à concurrence du montant des actions effectivement souscrites par les Bénéficiaires, individuellement ou par l’intermédiaire d’un FCPE,</w:t>
      </w:r>
    </w:p>
    <w:p w14:paraId="5F349182" w14:textId="77777777" w:rsidR="004F20E0" w:rsidRPr="00D3374A" w:rsidRDefault="004F20E0" w:rsidP="00DF6C74">
      <w:pPr>
        <w:rPr>
          <w:rFonts w:ascii="Arial" w:hAnsi="Arial" w:cs="Arial"/>
          <w:sz w:val="20"/>
        </w:rPr>
      </w:pPr>
    </w:p>
    <w:p w14:paraId="7EBF056F"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le Conseil d’administration aura tous pouvoirs, avec faculté de subdélégation au Directeur Général, pour mettre en œuvre ou non la présente délégation, ainsi que celui d’y surseoir le cas échéant, dans les conditions légales ainsi que dans les limites et conditions précisées ci-dessus, à </w:t>
      </w:r>
      <w:r w:rsidR="005450A4">
        <w:rPr>
          <w:rFonts w:ascii="Arial" w:hAnsi="Arial" w:cs="Arial"/>
          <w:sz w:val="20"/>
        </w:rPr>
        <w:t>l’effet notamment de :</w:t>
      </w:r>
    </w:p>
    <w:p w14:paraId="01407208" w14:textId="77777777" w:rsidR="004F20E0" w:rsidRPr="00D3374A" w:rsidRDefault="004F20E0" w:rsidP="00DF6C74">
      <w:pPr>
        <w:jc w:val="left"/>
        <w:rPr>
          <w:rFonts w:ascii="Arial" w:hAnsi="Arial" w:cs="Arial"/>
          <w:sz w:val="20"/>
        </w:rPr>
      </w:pPr>
    </w:p>
    <w:p w14:paraId="20635661"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déterminer</w:t>
      </w:r>
      <w:proofErr w:type="gramEnd"/>
      <w:r w:rsidRPr="00D3374A">
        <w:rPr>
          <w:rFonts w:ascii="Arial" w:hAnsi="Arial" w:cs="Arial"/>
          <w:sz w:val="20"/>
        </w:rPr>
        <w:t xml:space="preserve"> la liste des sociétés dont les salariés peuvent bénéficier des augmentations de capital en vertu de la présente délégation de compétence ;</w:t>
      </w:r>
    </w:p>
    <w:p w14:paraId="1DF586EE" w14:textId="77777777" w:rsidR="004F20E0" w:rsidRPr="00D3374A" w:rsidRDefault="004F20E0" w:rsidP="00DF6C74">
      <w:pPr>
        <w:ind w:left="709"/>
        <w:rPr>
          <w:rFonts w:ascii="Arial" w:hAnsi="Arial" w:cs="Arial"/>
          <w:sz w:val="20"/>
        </w:rPr>
      </w:pPr>
    </w:p>
    <w:p w14:paraId="6F462692"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déterminer</w:t>
      </w:r>
      <w:proofErr w:type="gramEnd"/>
      <w:r w:rsidRPr="00D3374A">
        <w:rPr>
          <w:rFonts w:ascii="Arial" w:hAnsi="Arial" w:cs="Arial"/>
          <w:sz w:val="20"/>
        </w:rPr>
        <w:t xml:space="preserve"> les conditions d’émission des actions nouvelles dans les conditions légales, en ce compris les conditions d’ancienneté, arrêter la liste des Bénéficiaires, ainsi que le nombre de titres </w:t>
      </w:r>
      <w:r w:rsidRPr="00D3374A">
        <w:rPr>
          <w:rFonts w:ascii="Arial" w:hAnsi="Arial" w:cs="Arial"/>
          <w:sz w:val="20"/>
        </w:rPr>
        <w:lastRenderedPageBreak/>
        <w:t>pouvant être souscrits par chacun des Bénéficiaires, dans la limite du plafond de l’augmentation de capital prévu à la présente délégation ;</w:t>
      </w:r>
    </w:p>
    <w:p w14:paraId="7142A9E2" w14:textId="77777777" w:rsidR="004F20E0" w:rsidRPr="00D3374A" w:rsidRDefault="004F20E0" w:rsidP="00DF6C74">
      <w:pPr>
        <w:ind w:left="709"/>
        <w:rPr>
          <w:rFonts w:ascii="Arial" w:hAnsi="Arial" w:cs="Arial"/>
          <w:sz w:val="20"/>
        </w:rPr>
      </w:pPr>
    </w:p>
    <w:p w14:paraId="257C287B"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décider</w:t>
      </w:r>
      <w:proofErr w:type="gramEnd"/>
      <w:r w:rsidRPr="00D3374A">
        <w:rPr>
          <w:rFonts w:ascii="Arial" w:hAnsi="Arial" w:cs="Arial"/>
          <w:sz w:val="20"/>
        </w:rPr>
        <w:t xml:space="preserve"> que les souscriptions pourront être réalisées directement par les Bénéficiaires ou par l’intermédiaire d’un FCPE ;</w:t>
      </w:r>
    </w:p>
    <w:p w14:paraId="2729C762" w14:textId="77777777" w:rsidR="004F20E0" w:rsidRPr="00D3374A" w:rsidRDefault="004F20E0" w:rsidP="00DF6C74">
      <w:pPr>
        <w:ind w:left="709"/>
        <w:rPr>
          <w:rFonts w:ascii="Arial" w:hAnsi="Arial" w:cs="Arial"/>
          <w:sz w:val="20"/>
        </w:rPr>
      </w:pPr>
    </w:p>
    <w:p w14:paraId="08D2C622" w14:textId="77777777" w:rsidR="004F20E0" w:rsidRPr="00D3374A" w:rsidRDefault="004F20E0" w:rsidP="00DF6C74">
      <w:pPr>
        <w:numPr>
          <w:ilvl w:val="1"/>
          <w:numId w:val="17"/>
        </w:numPr>
        <w:tabs>
          <w:tab w:val="clear" w:pos="1080"/>
        </w:tabs>
        <w:ind w:left="709"/>
        <w:rPr>
          <w:rFonts w:ascii="Arial" w:hAnsi="Arial" w:cs="Arial"/>
          <w:sz w:val="20"/>
        </w:rPr>
      </w:pPr>
      <w:r w:rsidRPr="00D3374A">
        <w:rPr>
          <w:rFonts w:ascii="Arial" w:hAnsi="Arial" w:cs="Arial"/>
          <w:sz w:val="20"/>
        </w:rPr>
        <w:t xml:space="preserve">arrêter les dates et les modalités des émissions qui seront réalisées en vertu de la présente délégation, en conformité avec les prescriptions légales et statutaires, et notamment fixer les montants des augmentations de capital, les prix de souscription en respect des conditions de l’article L. 3332-20 du Code du travail, arrêter les dates d’ouverture et de clôture des souscriptions, les dates de jouissance, les délais de libérations des actions </w:t>
      </w:r>
      <w:r w:rsidRPr="00D3374A">
        <w:rPr>
          <w:rFonts w:ascii="Arial" w:hAnsi="Arial" w:cs="Arial"/>
          <w:bCs/>
          <w:sz w:val="20"/>
        </w:rPr>
        <w:t>ordinaires</w:t>
      </w:r>
      <w:r w:rsidRPr="00D3374A">
        <w:rPr>
          <w:rFonts w:ascii="Arial" w:hAnsi="Arial" w:cs="Arial"/>
          <w:sz w:val="20"/>
        </w:rPr>
        <w:t>, recueillir les souscriptions des salariés ;</w:t>
      </w:r>
    </w:p>
    <w:p w14:paraId="1907BD6D" w14:textId="77777777" w:rsidR="004F20E0" w:rsidRPr="00D3374A" w:rsidRDefault="004F20E0" w:rsidP="00DF6C74">
      <w:pPr>
        <w:ind w:left="709"/>
        <w:rPr>
          <w:rFonts w:ascii="Arial" w:hAnsi="Arial" w:cs="Arial"/>
          <w:sz w:val="20"/>
        </w:rPr>
      </w:pPr>
    </w:p>
    <w:p w14:paraId="58FAC57B"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recueillir</w:t>
      </w:r>
      <w:proofErr w:type="gramEnd"/>
      <w:r w:rsidRPr="00D3374A">
        <w:rPr>
          <w:rFonts w:ascii="Arial" w:hAnsi="Arial" w:cs="Arial"/>
          <w:sz w:val="20"/>
        </w:rPr>
        <w:t xml:space="preserve"> les sommes correspondant à la libération des souscriptions, qu’elle soit effectuée par versement d’espèces ou par compensation avec des créances liquides et exigibles sur la Société, et le cas échéant, arrêter le solde créditeur des comptes courants ouverts dans les livres de la société au nom des souscripteurs libérant par compensation les actions souscrites ;</w:t>
      </w:r>
    </w:p>
    <w:p w14:paraId="2776D315" w14:textId="77777777" w:rsidR="004F20E0" w:rsidRPr="00D3374A" w:rsidRDefault="004F20E0" w:rsidP="00DF6C74">
      <w:pPr>
        <w:ind w:left="709"/>
        <w:jc w:val="left"/>
        <w:rPr>
          <w:rFonts w:ascii="Arial" w:hAnsi="Arial" w:cs="Arial"/>
          <w:sz w:val="20"/>
        </w:rPr>
      </w:pPr>
    </w:p>
    <w:p w14:paraId="148C867A"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fixer</w:t>
      </w:r>
      <w:proofErr w:type="gramEnd"/>
      <w:r w:rsidRPr="00D3374A">
        <w:rPr>
          <w:rFonts w:ascii="Arial" w:hAnsi="Arial" w:cs="Arial"/>
          <w:sz w:val="20"/>
        </w:rPr>
        <w:t>, dans la limite légale de trois (3) ans à compter de la souscription prévu par l’article L. 225-138-1 du Code de commerce, le délai accordé aux salariés souscripteurs pour la libération du montant de leur souscription, étant précisé que conformément aux dispositions légales, les actions souscrites pourront être libérées, à la demande de la société ou du souscripteur, par versements périodiques, soit par prélèvements égaux et réguliers sur le salaire du souscripteur ;</w:t>
      </w:r>
    </w:p>
    <w:p w14:paraId="6E0FB27C" w14:textId="77777777" w:rsidR="004F20E0" w:rsidRPr="00D3374A" w:rsidRDefault="004F20E0" w:rsidP="00DF6C74">
      <w:pPr>
        <w:ind w:left="709"/>
        <w:jc w:val="left"/>
        <w:rPr>
          <w:rFonts w:ascii="Arial" w:hAnsi="Arial" w:cs="Arial"/>
          <w:sz w:val="20"/>
        </w:rPr>
      </w:pPr>
    </w:p>
    <w:p w14:paraId="6B3F39C7"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constater</w:t>
      </w:r>
      <w:proofErr w:type="gramEnd"/>
      <w:r w:rsidRPr="00D3374A">
        <w:rPr>
          <w:rFonts w:ascii="Arial" w:hAnsi="Arial" w:cs="Arial"/>
          <w:sz w:val="20"/>
        </w:rPr>
        <w:t xml:space="preserve"> la réalisation des augmentations de capital à concurrence du montant des actions qui seront effectivement souscrites et, le cas échéant, imputer tous frais liés aux augmentations de capital sur le montant des primes payées lors de l’émission des actions et prélever sur ce montant les sommes nécessaires pour porter la réserve légale au dixième du nouveau capital, après chaque augmentation ;</w:t>
      </w:r>
    </w:p>
    <w:p w14:paraId="73987582" w14:textId="77777777" w:rsidR="004F20E0" w:rsidRPr="00D3374A" w:rsidRDefault="004F20E0" w:rsidP="00DF6C74">
      <w:pPr>
        <w:ind w:left="709"/>
        <w:jc w:val="left"/>
        <w:rPr>
          <w:rFonts w:ascii="Arial" w:hAnsi="Arial" w:cs="Arial"/>
          <w:sz w:val="20"/>
        </w:rPr>
      </w:pPr>
    </w:p>
    <w:p w14:paraId="3AE103EC"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accomplir</w:t>
      </w:r>
      <w:proofErr w:type="gramEnd"/>
      <w:r w:rsidRPr="00D3374A">
        <w:rPr>
          <w:rFonts w:ascii="Arial" w:hAnsi="Arial" w:cs="Arial"/>
          <w:sz w:val="20"/>
        </w:rPr>
        <w:t>, directement ou par mandataire, toutes opérations et formalités légales ;</w:t>
      </w:r>
    </w:p>
    <w:p w14:paraId="65604CC6" w14:textId="77777777" w:rsidR="004F20E0" w:rsidRPr="00D3374A" w:rsidRDefault="004F20E0" w:rsidP="00DF6C74">
      <w:pPr>
        <w:ind w:left="709"/>
        <w:jc w:val="left"/>
        <w:rPr>
          <w:rFonts w:ascii="Arial" w:hAnsi="Arial" w:cs="Arial"/>
          <w:sz w:val="20"/>
        </w:rPr>
      </w:pPr>
    </w:p>
    <w:p w14:paraId="3A6E322E"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apporter</w:t>
      </w:r>
      <w:proofErr w:type="gramEnd"/>
      <w:r w:rsidRPr="00D3374A">
        <w:rPr>
          <w:rFonts w:ascii="Arial" w:hAnsi="Arial" w:cs="Arial"/>
          <w:sz w:val="20"/>
        </w:rPr>
        <w:t xml:space="preserve"> aux statuts les modifications corrélatives aux augmentations du capital social ;</w:t>
      </w:r>
    </w:p>
    <w:p w14:paraId="3087D7EB" w14:textId="77777777" w:rsidR="004F20E0" w:rsidRPr="00D3374A" w:rsidRDefault="004F20E0" w:rsidP="00DF6C74">
      <w:pPr>
        <w:ind w:left="709"/>
        <w:rPr>
          <w:rFonts w:ascii="Arial" w:hAnsi="Arial" w:cs="Arial"/>
          <w:sz w:val="20"/>
        </w:rPr>
      </w:pPr>
    </w:p>
    <w:p w14:paraId="6673179A" w14:textId="77777777" w:rsidR="004F20E0" w:rsidRPr="00D3374A" w:rsidRDefault="004F20E0" w:rsidP="00DF6C74">
      <w:pPr>
        <w:numPr>
          <w:ilvl w:val="1"/>
          <w:numId w:val="17"/>
        </w:numPr>
        <w:tabs>
          <w:tab w:val="clear" w:pos="1080"/>
        </w:tabs>
        <w:ind w:left="709"/>
        <w:rPr>
          <w:rFonts w:ascii="Arial" w:hAnsi="Arial" w:cs="Arial"/>
          <w:sz w:val="20"/>
        </w:rPr>
      </w:pPr>
      <w:proofErr w:type="gramStart"/>
      <w:r w:rsidRPr="00D3374A">
        <w:rPr>
          <w:rFonts w:ascii="Arial" w:hAnsi="Arial" w:cs="Arial"/>
          <w:sz w:val="20"/>
        </w:rPr>
        <w:t>prendre</w:t>
      </w:r>
      <w:proofErr w:type="gramEnd"/>
      <w:r w:rsidRPr="00D3374A">
        <w:rPr>
          <w:rFonts w:ascii="Arial" w:hAnsi="Arial" w:cs="Arial"/>
          <w:sz w:val="20"/>
        </w:rPr>
        <w:t xml:space="preserve"> toutes mesures, et généralement faire tout ce qui sera utile et nécessaire en vue de la réalisation définitive de l’augmentation ou des augmentations successives du capital social.</w:t>
      </w:r>
    </w:p>
    <w:p w14:paraId="685D68DA" w14:textId="77777777" w:rsidR="004F20E0" w:rsidRPr="00D3374A" w:rsidRDefault="004F20E0" w:rsidP="00DF6C74">
      <w:pPr>
        <w:rPr>
          <w:rFonts w:ascii="Arial" w:hAnsi="Arial" w:cs="Arial"/>
          <w:sz w:val="20"/>
        </w:rPr>
      </w:pPr>
    </w:p>
    <w:p w14:paraId="628C6157" w14:textId="77777777" w:rsidR="004F20E0" w:rsidRPr="00D3374A" w:rsidRDefault="004F20E0" w:rsidP="00DF6C74">
      <w:pPr>
        <w:rPr>
          <w:rFonts w:ascii="Arial" w:hAnsi="Arial" w:cs="Arial"/>
          <w:sz w:val="20"/>
        </w:rPr>
      </w:pPr>
      <w:r w:rsidRPr="00D3374A">
        <w:rPr>
          <w:rFonts w:ascii="Arial" w:hAnsi="Arial" w:cs="Arial"/>
          <w:b/>
          <w:sz w:val="20"/>
        </w:rPr>
        <w:t>Décide</w:t>
      </w:r>
      <w:r w:rsidRPr="00D3374A">
        <w:rPr>
          <w:rFonts w:ascii="Arial" w:hAnsi="Arial" w:cs="Arial"/>
          <w:sz w:val="20"/>
        </w:rPr>
        <w:t xml:space="preserve"> que la présente délégation de compétence est conférée au Conseil d’administration pour une durée de vingt-six (26) mois à compter de la présente assemblée.</w:t>
      </w:r>
    </w:p>
    <w:p w14:paraId="3E7F20E5" w14:textId="77777777" w:rsidR="004F20E0" w:rsidRDefault="004F20E0" w:rsidP="00DF6C74">
      <w:pPr>
        <w:rPr>
          <w:rFonts w:ascii="Arial" w:hAnsi="Arial" w:cs="Arial"/>
          <w:i/>
          <w:sz w:val="20"/>
        </w:rPr>
      </w:pPr>
    </w:p>
    <w:p w14:paraId="2E1DC650" w14:textId="77777777" w:rsidR="00D3374A" w:rsidRPr="006A5375" w:rsidRDefault="00D3374A" w:rsidP="00DF6C74">
      <w:pPr>
        <w:rPr>
          <w:szCs w:val="22"/>
          <w:lang w:eastAsia="en-US"/>
        </w:rPr>
      </w:pPr>
    </w:p>
    <w:p w14:paraId="474DABBA" w14:textId="77777777" w:rsidR="00D3374A" w:rsidRPr="004F20E0" w:rsidRDefault="00D3374A" w:rsidP="00DF6C74">
      <w:pPr>
        <w:pStyle w:val="StyleStyleStyleTitre1LatinBookAntiqua11ptCentrG"/>
        <w:spacing w:before="0" w:after="0" w:line="240" w:lineRule="auto"/>
        <w:ind w:left="703" w:hanging="703"/>
        <w:jc w:val="center"/>
        <w:rPr>
          <w:rFonts w:ascii="Arial" w:hAnsi="Arial" w:cs="Arial"/>
        </w:rPr>
      </w:pPr>
      <w:r>
        <w:rPr>
          <w:rFonts w:ascii="Arial" w:hAnsi="Arial" w:cs="Arial"/>
        </w:rPr>
        <w:t>RESOLUTION</w:t>
      </w:r>
    </w:p>
    <w:p w14:paraId="09C1CF0C" w14:textId="77777777" w:rsidR="00D3374A" w:rsidRDefault="00D3374A" w:rsidP="00DF6C74">
      <w:pPr>
        <w:keepNext/>
        <w:jc w:val="center"/>
        <w:rPr>
          <w:rFonts w:ascii="Arial" w:hAnsi="Arial" w:cs="Arial"/>
          <w:i/>
          <w:sz w:val="20"/>
        </w:rPr>
      </w:pPr>
      <w:r>
        <w:rPr>
          <w:rFonts w:ascii="Arial" w:hAnsi="Arial" w:cs="Arial"/>
          <w:i/>
          <w:sz w:val="20"/>
        </w:rPr>
        <w:t>(</w:t>
      </w:r>
      <w:r w:rsidRPr="00D3374A">
        <w:rPr>
          <w:rFonts w:ascii="Arial" w:hAnsi="Arial" w:cs="Arial"/>
          <w:i/>
          <w:sz w:val="20"/>
        </w:rPr>
        <w:t>Pouvoirs pour l’accomplissement des formalités</w:t>
      </w:r>
      <w:r>
        <w:rPr>
          <w:rFonts w:ascii="Arial" w:hAnsi="Arial" w:cs="Arial"/>
          <w:i/>
          <w:sz w:val="20"/>
        </w:rPr>
        <w:t>)</w:t>
      </w:r>
    </w:p>
    <w:p w14:paraId="6B30B5FB" w14:textId="77777777" w:rsidR="00D3374A" w:rsidRDefault="00D3374A" w:rsidP="00DF6C74">
      <w:pPr>
        <w:tabs>
          <w:tab w:val="left" w:pos="-1440"/>
        </w:tabs>
      </w:pPr>
    </w:p>
    <w:p w14:paraId="46C247FB" w14:textId="77777777" w:rsidR="00D3374A" w:rsidRPr="00D3374A" w:rsidRDefault="00D3374A" w:rsidP="00DF6C74">
      <w:pPr>
        <w:tabs>
          <w:tab w:val="left" w:pos="-1440"/>
        </w:tabs>
        <w:rPr>
          <w:rFonts w:ascii="Arial" w:hAnsi="Arial" w:cs="Arial"/>
          <w:sz w:val="20"/>
        </w:rPr>
      </w:pPr>
      <w:r w:rsidRPr="00D3374A">
        <w:rPr>
          <w:rFonts w:ascii="Arial" w:hAnsi="Arial" w:cs="Arial"/>
          <w:sz w:val="20"/>
        </w:rPr>
        <w:t xml:space="preserve">L’Assemblée Générale </w:t>
      </w:r>
      <w:r w:rsidRPr="00D3374A">
        <w:rPr>
          <w:rFonts w:ascii="Arial" w:hAnsi="Arial" w:cs="Arial"/>
          <w:b/>
          <w:sz w:val="20"/>
        </w:rPr>
        <w:t>donne</w:t>
      </w:r>
      <w:r w:rsidRPr="00D3374A">
        <w:rPr>
          <w:rFonts w:ascii="Arial" w:hAnsi="Arial" w:cs="Arial"/>
          <w:sz w:val="20"/>
        </w:rPr>
        <w:t xml:space="preserve"> tous pouvoirs au porteur d’un original, d’une copie ou d’un extrait du présent procès-verbal aux fins d’effectuer tous dépôts et formalités prévus par la législation en vigueur.</w:t>
      </w:r>
    </w:p>
    <w:p w14:paraId="2650544F" w14:textId="77777777" w:rsidR="00D3374A" w:rsidRDefault="00D3374A" w:rsidP="00DF6C74">
      <w:pPr>
        <w:keepNext/>
        <w:rPr>
          <w:rFonts w:ascii="Arial" w:hAnsi="Arial" w:cs="Arial"/>
          <w:i/>
          <w:sz w:val="20"/>
        </w:rPr>
      </w:pPr>
    </w:p>
    <w:p w14:paraId="72BF124B" w14:textId="77777777" w:rsidR="00D3374A" w:rsidRPr="00D3374A" w:rsidRDefault="00D3374A" w:rsidP="00DF6C74">
      <w:pPr>
        <w:keepNext/>
        <w:jc w:val="center"/>
        <w:rPr>
          <w:rFonts w:ascii="Arial" w:hAnsi="Arial" w:cs="Arial"/>
          <w:sz w:val="20"/>
        </w:rPr>
      </w:pPr>
      <w:r w:rsidRPr="00D3374A">
        <w:rPr>
          <w:rFonts w:ascii="Arial" w:hAnsi="Arial" w:cs="Arial"/>
          <w:sz w:val="20"/>
        </w:rPr>
        <w:t>***</w:t>
      </w:r>
    </w:p>
    <w:p w14:paraId="272DBEE9" w14:textId="77777777" w:rsidR="00D3374A" w:rsidRDefault="00D3374A" w:rsidP="00DF6C74">
      <w:pPr>
        <w:keepNext/>
        <w:jc w:val="center"/>
        <w:rPr>
          <w:rFonts w:ascii="Arial" w:hAnsi="Arial" w:cs="Arial"/>
          <w:i/>
          <w:sz w:val="20"/>
        </w:rPr>
      </w:pPr>
    </w:p>
    <w:p w14:paraId="2101A745" w14:textId="77777777" w:rsidR="00D0250C" w:rsidRPr="003D1FC2" w:rsidRDefault="00D0250C" w:rsidP="00D0250C">
      <w:pPr>
        <w:tabs>
          <w:tab w:val="left" w:pos="2880"/>
        </w:tabs>
        <w:rPr>
          <w:rFonts w:ascii="Arial" w:hAnsi="Arial" w:cs="Arial"/>
          <w:sz w:val="20"/>
        </w:rPr>
      </w:pPr>
      <w:r w:rsidRPr="003D1FC2">
        <w:rPr>
          <w:rFonts w:ascii="Arial" w:hAnsi="Arial" w:cs="Arial"/>
          <w:sz w:val="20"/>
        </w:rPr>
        <w:t xml:space="preserve">L'Assemblée Générale se compose de tous les actionnaires, quel que soit le nombre d'actions possédé par eux. </w:t>
      </w:r>
    </w:p>
    <w:p w14:paraId="577AC580" w14:textId="77777777" w:rsidR="00D0250C" w:rsidRPr="003D1FC2" w:rsidRDefault="00D0250C" w:rsidP="00D0250C">
      <w:pPr>
        <w:tabs>
          <w:tab w:val="left" w:pos="2880"/>
        </w:tabs>
        <w:rPr>
          <w:rFonts w:ascii="Arial" w:hAnsi="Arial" w:cs="Arial"/>
          <w:sz w:val="20"/>
        </w:rPr>
      </w:pPr>
    </w:p>
    <w:p w14:paraId="1BF7ABA0" w14:textId="77777777" w:rsidR="00D0250C" w:rsidRPr="003D1FC2" w:rsidRDefault="00D0250C" w:rsidP="00D0250C">
      <w:pPr>
        <w:pStyle w:val="Corpsdetexte32"/>
        <w:tabs>
          <w:tab w:val="left" w:pos="2880"/>
        </w:tabs>
        <w:rPr>
          <w:rFonts w:cs="Arial"/>
          <w:sz w:val="20"/>
        </w:rPr>
      </w:pPr>
      <w:r w:rsidRPr="003D1FC2">
        <w:rPr>
          <w:rFonts w:cs="Arial"/>
          <w:sz w:val="20"/>
        </w:rPr>
        <w:t xml:space="preserve">Conformément à l’article R 225-85 du Code de commerce, seuls seront admis à assister à l’assemblée, à voter par correspondance ou à s’y faire représenter, les actionnaires qui auront justifié de cette qualité par l’inscription en compte des titres à leur nom ou au nom de l’intermédiaire inscrit pour leur compte, au deuxième jour ouvré précédant l’assemblée à zéro heure, heure de Paris, soit dans les comptes de titres nominatifs tenus pour la Société par son mandataire, </w:t>
      </w:r>
      <w:r w:rsidRPr="006C3CEB">
        <w:rPr>
          <w:rFonts w:cs="Arial"/>
          <w:sz w:val="20"/>
        </w:rPr>
        <w:t xml:space="preserve">CACEIS, 14, rue Rouget de </w:t>
      </w:r>
      <w:proofErr w:type="spellStart"/>
      <w:r w:rsidRPr="006C3CEB">
        <w:rPr>
          <w:rFonts w:cs="Arial"/>
          <w:sz w:val="20"/>
        </w:rPr>
        <w:t>Lisle</w:t>
      </w:r>
      <w:proofErr w:type="spellEnd"/>
      <w:r w:rsidRPr="006C3CEB">
        <w:rPr>
          <w:rFonts w:cs="Arial"/>
          <w:sz w:val="20"/>
        </w:rPr>
        <w:t xml:space="preserve"> à Issy-les-Moulineaux (92130),</w:t>
      </w:r>
      <w:r w:rsidRPr="003D1FC2">
        <w:rPr>
          <w:rFonts w:cs="Arial"/>
          <w:sz w:val="20"/>
        </w:rPr>
        <w:t xml:space="preserve"> soit dans les comptes de titres au porteur tenus par un </w:t>
      </w:r>
      <w:r w:rsidRPr="003D1FC2">
        <w:rPr>
          <w:rStyle w:val="Accentuation"/>
          <w:rFonts w:cs="Arial"/>
          <w:i w:val="0"/>
          <w:sz w:val="20"/>
        </w:rPr>
        <w:t>intermédiaire mentionné à l'article L 211-3 du Code monétaire et financier</w:t>
      </w:r>
      <w:r w:rsidRPr="003D1FC2">
        <w:rPr>
          <w:rFonts w:cs="Arial"/>
          <w:sz w:val="20"/>
        </w:rPr>
        <w:t>, teneur de leur compte titres.</w:t>
      </w:r>
    </w:p>
    <w:p w14:paraId="077FD0BA" w14:textId="77777777" w:rsidR="00D0250C" w:rsidRPr="003D1FC2" w:rsidRDefault="00D0250C" w:rsidP="00D0250C">
      <w:pPr>
        <w:pStyle w:val="Corpsdetexte32"/>
        <w:tabs>
          <w:tab w:val="left" w:pos="2880"/>
        </w:tabs>
        <w:rPr>
          <w:rFonts w:cs="Arial"/>
          <w:sz w:val="20"/>
        </w:rPr>
      </w:pPr>
    </w:p>
    <w:p w14:paraId="4D771A81" w14:textId="77777777" w:rsidR="00D0250C" w:rsidRPr="003D1FC2" w:rsidRDefault="00D0250C" w:rsidP="00D0250C">
      <w:pPr>
        <w:pStyle w:val="Corpsdetexte32"/>
        <w:tabs>
          <w:tab w:val="left" w:pos="2880"/>
        </w:tabs>
        <w:rPr>
          <w:rFonts w:cs="Arial"/>
          <w:sz w:val="20"/>
        </w:rPr>
      </w:pPr>
      <w:r w:rsidRPr="003D1FC2">
        <w:rPr>
          <w:rFonts w:cs="Arial"/>
          <w:sz w:val="20"/>
        </w:rPr>
        <w:t xml:space="preserve">L’inscription des titres dans les comptes de titres au porteur tenus par un intermédiaire </w:t>
      </w:r>
      <w:r w:rsidRPr="003D1FC2">
        <w:rPr>
          <w:rStyle w:val="Accentuation"/>
          <w:rFonts w:cs="Arial"/>
          <w:i w:val="0"/>
          <w:sz w:val="20"/>
        </w:rPr>
        <w:t>mentionné à l'article L 211-3 du Code monétaire et financier</w:t>
      </w:r>
      <w:r w:rsidRPr="003D1FC2">
        <w:rPr>
          <w:rFonts w:cs="Arial"/>
          <w:i/>
          <w:sz w:val="20"/>
        </w:rPr>
        <w:t xml:space="preserve"> </w:t>
      </w:r>
      <w:r w:rsidRPr="003D1FC2">
        <w:rPr>
          <w:rFonts w:cs="Arial"/>
          <w:sz w:val="20"/>
        </w:rPr>
        <w:t xml:space="preserve">doit être constaté par une attestation de participation délivrée par </w:t>
      </w:r>
      <w:r w:rsidRPr="003D1FC2">
        <w:rPr>
          <w:rFonts w:cs="Arial"/>
          <w:sz w:val="20"/>
        </w:rPr>
        <w:lastRenderedPageBreak/>
        <w:t>ce dernier, annexée au formulaire de vote à distance ou de procuration ou à la demande de carte d’admission établis au nom de l’actionnaire ou pour le compte de l’actionnaire représenté par l’intermédiaire inscrit. Une attestation est également délivrée à l’actionnaire souhaitant participer physiquement à l’assemblée et qui n’a pas reçu sa carte d’admission le deuxième jour ouvré précédant l’assemblée à zéro heure, heure de Paris.</w:t>
      </w:r>
    </w:p>
    <w:p w14:paraId="6D40A3C6" w14:textId="77777777" w:rsidR="00D0250C" w:rsidRPr="003D1FC2" w:rsidRDefault="00D0250C" w:rsidP="00D0250C">
      <w:pPr>
        <w:pStyle w:val="Corpsdetexte32"/>
        <w:tabs>
          <w:tab w:val="left" w:pos="2880"/>
        </w:tabs>
        <w:rPr>
          <w:rFonts w:cs="Arial"/>
          <w:sz w:val="20"/>
        </w:rPr>
      </w:pPr>
    </w:p>
    <w:p w14:paraId="63D7C5C2" w14:textId="77777777" w:rsidR="00D0250C" w:rsidRPr="003D1FC2" w:rsidRDefault="00D0250C" w:rsidP="00D0250C">
      <w:pPr>
        <w:pStyle w:val="Corpsdetexte32"/>
        <w:tabs>
          <w:tab w:val="left" w:pos="2880"/>
        </w:tabs>
        <w:rPr>
          <w:rFonts w:cs="Arial"/>
          <w:sz w:val="20"/>
        </w:rPr>
      </w:pPr>
      <w:r w:rsidRPr="003D1FC2">
        <w:rPr>
          <w:rFonts w:cs="Arial"/>
          <w:sz w:val="20"/>
        </w:rPr>
        <w:t>A défaut d'assister personnellement à l'Assemblée, les actionnaires peuvent choisir entre l'une des trois formules suivantes :</w:t>
      </w:r>
    </w:p>
    <w:p w14:paraId="67CA93CB" w14:textId="77777777" w:rsidR="00D0250C" w:rsidRPr="003D1FC2" w:rsidRDefault="00D0250C" w:rsidP="00D0250C">
      <w:pPr>
        <w:pStyle w:val="Corpsdetexte32"/>
        <w:numPr>
          <w:ilvl w:val="0"/>
          <w:numId w:val="1"/>
        </w:numPr>
        <w:tabs>
          <w:tab w:val="left" w:pos="709"/>
        </w:tabs>
        <w:rPr>
          <w:rFonts w:cs="Arial"/>
          <w:sz w:val="20"/>
        </w:rPr>
      </w:pPr>
      <w:proofErr w:type="gramStart"/>
      <w:r w:rsidRPr="003D1FC2">
        <w:rPr>
          <w:rFonts w:cs="Arial"/>
          <w:sz w:val="20"/>
        </w:rPr>
        <w:t>donner</w:t>
      </w:r>
      <w:proofErr w:type="gramEnd"/>
      <w:r w:rsidRPr="003D1FC2">
        <w:rPr>
          <w:rFonts w:cs="Arial"/>
          <w:sz w:val="20"/>
        </w:rPr>
        <w:t xml:space="preserve"> une procuration à un autre actionnaire, son conjoint ou partenaire avec lequel il a conclu un PACS ou toute personne de son choix ;</w:t>
      </w:r>
    </w:p>
    <w:p w14:paraId="6194B74C" w14:textId="77777777" w:rsidR="00D0250C" w:rsidRPr="003D1FC2" w:rsidRDefault="00D0250C" w:rsidP="00D0250C">
      <w:pPr>
        <w:pStyle w:val="Corpsdetexte32"/>
        <w:numPr>
          <w:ilvl w:val="0"/>
          <w:numId w:val="1"/>
        </w:numPr>
        <w:tabs>
          <w:tab w:val="left" w:pos="709"/>
        </w:tabs>
        <w:rPr>
          <w:rFonts w:cs="Arial"/>
          <w:sz w:val="20"/>
        </w:rPr>
      </w:pPr>
      <w:proofErr w:type="gramStart"/>
      <w:r w:rsidRPr="003D1FC2">
        <w:rPr>
          <w:rFonts w:cs="Arial"/>
          <w:sz w:val="20"/>
        </w:rPr>
        <w:t>adresser</w:t>
      </w:r>
      <w:proofErr w:type="gramEnd"/>
      <w:r w:rsidRPr="003D1FC2">
        <w:rPr>
          <w:rFonts w:cs="Arial"/>
          <w:sz w:val="20"/>
        </w:rPr>
        <w:t xml:space="preserve"> une procuration à la société sans indication de mandat ;</w:t>
      </w:r>
    </w:p>
    <w:p w14:paraId="2148D5AC" w14:textId="77777777" w:rsidR="00D0250C" w:rsidRPr="003D1FC2" w:rsidRDefault="00D0250C" w:rsidP="00D0250C">
      <w:pPr>
        <w:pStyle w:val="Corpsdetexte32"/>
        <w:numPr>
          <w:ilvl w:val="0"/>
          <w:numId w:val="1"/>
        </w:numPr>
        <w:tabs>
          <w:tab w:val="left" w:pos="709"/>
        </w:tabs>
        <w:rPr>
          <w:rFonts w:cs="Arial"/>
          <w:sz w:val="20"/>
        </w:rPr>
      </w:pPr>
      <w:proofErr w:type="gramStart"/>
      <w:r w:rsidRPr="003D1FC2">
        <w:rPr>
          <w:rFonts w:cs="Arial"/>
          <w:sz w:val="20"/>
        </w:rPr>
        <w:t>voter</w:t>
      </w:r>
      <w:proofErr w:type="gramEnd"/>
      <w:r w:rsidRPr="003D1FC2">
        <w:rPr>
          <w:rFonts w:cs="Arial"/>
          <w:sz w:val="20"/>
        </w:rPr>
        <w:t xml:space="preserve"> par correspondance.</w:t>
      </w:r>
    </w:p>
    <w:p w14:paraId="0239F304" w14:textId="77777777" w:rsidR="00D0250C" w:rsidRPr="003D1FC2" w:rsidRDefault="00D0250C" w:rsidP="00D0250C">
      <w:pPr>
        <w:pStyle w:val="Corpsdetexte32"/>
        <w:tabs>
          <w:tab w:val="left" w:pos="2880"/>
        </w:tabs>
        <w:rPr>
          <w:rFonts w:cs="Arial"/>
          <w:sz w:val="20"/>
        </w:rPr>
      </w:pPr>
    </w:p>
    <w:p w14:paraId="042C9788" w14:textId="77777777" w:rsidR="00D0250C" w:rsidRPr="003D1FC2" w:rsidRDefault="00D0250C" w:rsidP="00D0250C">
      <w:pPr>
        <w:pStyle w:val="Corpsdetexte32"/>
        <w:tabs>
          <w:tab w:val="left" w:pos="2880"/>
        </w:tabs>
        <w:rPr>
          <w:rFonts w:cs="Arial"/>
          <w:sz w:val="20"/>
        </w:rPr>
      </w:pPr>
      <w:r w:rsidRPr="003D1FC2">
        <w:rPr>
          <w:rFonts w:cs="Arial"/>
          <w:sz w:val="20"/>
        </w:rPr>
        <w:t>A compter de la convocation, les actionnaires au porteur pourront, demander par écrit à leur intermédiaire financier de leur adresser le formulaire unique de vote par correspondance ou par</w:t>
      </w:r>
      <w:r>
        <w:rPr>
          <w:rFonts w:cs="Arial"/>
          <w:sz w:val="20"/>
        </w:rPr>
        <w:t xml:space="preserve"> </w:t>
      </w:r>
      <w:r w:rsidRPr="003D1FC2">
        <w:rPr>
          <w:rFonts w:cs="Arial"/>
          <w:sz w:val="20"/>
        </w:rPr>
        <w:t xml:space="preserve">procuration. Il sera fait droit aux demandes reçues au plus tard six jours avant la date de l'Assemblée. </w:t>
      </w:r>
    </w:p>
    <w:p w14:paraId="3DBDDCEE" w14:textId="77777777" w:rsidR="00D0250C" w:rsidRPr="003D1FC2" w:rsidRDefault="00D0250C" w:rsidP="00D0250C">
      <w:pPr>
        <w:pStyle w:val="Corpsdetexte32"/>
        <w:tabs>
          <w:tab w:val="left" w:pos="2880"/>
        </w:tabs>
        <w:rPr>
          <w:rFonts w:cs="Arial"/>
          <w:sz w:val="20"/>
        </w:rPr>
      </w:pPr>
    </w:p>
    <w:p w14:paraId="37D15A7D" w14:textId="3113746B" w:rsidR="00D0250C" w:rsidRPr="003D1FC2" w:rsidRDefault="00D0250C" w:rsidP="00D0250C">
      <w:pPr>
        <w:pStyle w:val="Corpsdetexte32"/>
        <w:tabs>
          <w:tab w:val="left" w:pos="2880"/>
        </w:tabs>
        <w:rPr>
          <w:rFonts w:cs="Arial"/>
          <w:sz w:val="20"/>
        </w:rPr>
      </w:pPr>
      <w:r w:rsidRPr="003D1FC2">
        <w:rPr>
          <w:rFonts w:cs="Arial"/>
          <w:sz w:val="20"/>
        </w:rPr>
        <w:t xml:space="preserve">Ce formulaire devra être renvoyé, accompagné pour les actionnaires au porteur de leur attestation de participation. Le formulaire de vote par correspondance devra être reçu par email à </w:t>
      </w:r>
      <w:hyperlink r:id="rId7" w:history="1">
        <w:r w:rsidR="009E3DB0" w:rsidRPr="00CA4103">
          <w:rPr>
            <w:rStyle w:val="Lienhypertexte"/>
            <w:rFonts w:cs="Arial"/>
            <w:sz w:val="20"/>
          </w:rPr>
          <w:t>sf@kko-international.com</w:t>
        </w:r>
      </w:hyperlink>
      <w:r w:rsidRPr="003D1FC2">
        <w:rPr>
          <w:rFonts w:cs="Arial"/>
          <w:sz w:val="20"/>
        </w:rPr>
        <w:t xml:space="preserve"> ou par lettre à l’attention de KKO INTERNATIONAL – 9 avenue Bugeaud – 75116 PARIS </w:t>
      </w:r>
      <w:r w:rsidRPr="006C3CEB">
        <w:rPr>
          <w:rFonts w:cs="Arial"/>
          <w:sz w:val="20"/>
        </w:rPr>
        <w:t xml:space="preserve">ou à CACEIS : 14, rue Rouget de </w:t>
      </w:r>
      <w:proofErr w:type="spellStart"/>
      <w:r w:rsidRPr="006C3CEB">
        <w:rPr>
          <w:rFonts w:cs="Arial"/>
          <w:sz w:val="20"/>
        </w:rPr>
        <w:t>Lisle</w:t>
      </w:r>
      <w:proofErr w:type="spellEnd"/>
      <w:r w:rsidRPr="006C3CEB">
        <w:rPr>
          <w:rFonts w:cs="Arial"/>
          <w:sz w:val="20"/>
        </w:rPr>
        <w:t xml:space="preserve"> à Issy-les-Moulineaux (92130)</w:t>
      </w:r>
      <w:r>
        <w:rPr>
          <w:rFonts w:cs="Arial"/>
          <w:sz w:val="20"/>
        </w:rPr>
        <w:t xml:space="preserve"> </w:t>
      </w:r>
      <w:r w:rsidRPr="003D1FC2">
        <w:rPr>
          <w:rFonts w:cs="Arial"/>
          <w:sz w:val="20"/>
        </w:rPr>
        <w:t>au plus tard trois jours avant la tenue de l'Assemblée.</w:t>
      </w:r>
    </w:p>
    <w:p w14:paraId="75893543" w14:textId="77777777" w:rsidR="00D0250C" w:rsidRPr="003D1FC2" w:rsidRDefault="00D0250C" w:rsidP="00D0250C">
      <w:pPr>
        <w:pStyle w:val="Corpsdetexte32"/>
        <w:tabs>
          <w:tab w:val="left" w:pos="2880"/>
        </w:tabs>
        <w:rPr>
          <w:rFonts w:cs="Arial"/>
          <w:sz w:val="20"/>
        </w:rPr>
      </w:pPr>
    </w:p>
    <w:p w14:paraId="2BCD52F6" w14:textId="77777777" w:rsidR="00D0250C" w:rsidRPr="003D1FC2" w:rsidRDefault="00D0250C" w:rsidP="00D0250C">
      <w:pPr>
        <w:tabs>
          <w:tab w:val="right" w:pos="2217"/>
          <w:tab w:val="left" w:pos="2880"/>
        </w:tabs>
        <w:ind w:right="112"/>
        <w:rPr>
          <w:rFonts w:ascii="Arial" w:hAnsi="Arial" w:cs="Arial"/>
          <w:sz w:val="20"/>
          <w:highlight w:val="yellow"/>
        </w:rPr>
      </w:pPr>
      <w:r w:rsidRPr="003D1FC2">
        <w:rPr>
          <w:rFonts w:ascii="Arial" w:hAnsi="Arial" w:cs="Arial"/>
          <w:sz w:val="20"/>
        </w:rPr>
        <w:t>Les propriétaires d'actions au porteur devront accompagner leur formulaire de l’attestation de participation délivrée par un intermédiaire</w:t>
      </w:r>
      <w:r w:rsidRPr="003D1FC2">
        <w:rPr>
          <w:rStyle w:val="Accentuation"/>
          <w:rFonts w:ascii="Arial" w:hAnsi="Arial" w:cs="Arial"/>
          <w:sz w:val="20"/>
        </w:rPr>
        <w:t xml:space="preserve"> </w:t>
      </w:r>
      <w:r w:rsidRPr="003D1FC2">
        <w:rPr>
          <w:rStyle w:val="Accentuation"/>
          <w:rFonts w:ascii="Arial" w:hAnsi="Arial" w:cs="Arial"/>
          <w:i w:val="0"/>
          <w:sz w:val="20"/>
        </w:rPr>
        <w:t>mentionné à l'article L 211-3 du Code monétaire et financier</w:t>
      </w:r>
      <w:r w:rsidRPr="003D1FC2">
        <w:rPr>
          <w:rFonts w:ascii="Arial" w:hAnsi="Arial" w:cs="Arial"/>
          <w:i/>
          <w:sz w:val="20"/>
        </w:rPr>
        <w:t>.</w:t>
      </w:r>
    </w:p>
    <w:p w14:paraId="7EF47883" w14:textId="77777777" w:rsidR="00D0250C" w:rsidRPr="003D1FC2" w:rsidRDefault="00D0250C" w:rsidP="00D0250C">
      <w:pPr>
        <w:tabs>
          <w:tab w:val="left" w:pos="2880"/>
        </w:tabs>
        <w:rPr>
          <w:rFonts w:ascii="Arial" w:hAnsi="Arial" w:cs="Arial"/>
          <w:sz w:val="20"/>
        </w:rPr>
      </w:pPr>
    </w:p>
    <w:p w14:paraId="03C02EEE" w14:textId="77777777" w:rsidR="00D0250C" w:rsidRPr="003D1FC2" w:rsidRDefault="00D0250C" w:rsidP="00D0250C">
      <w:pPr>
        <w:tabs>
          <w:tab w:val="left" w:pos="2880"/>
        </w:tabs>
        <w:rPr>
          <w:rFonts w:ascii="Arial" w:hAnsi="Arial" w:cs="Arial"/>
          <w:sz w:val="20"/>
        </w:rPr>
      </w:pPr>
      <w:r w:rsidRPr="003D1FC2">
        <w:rPr>
          <w:rFonts w:ascii="Arial" w:hAnsi="Arial" w:cs="Arial"/>
          <w:sz w:val="20"/>
        </w:rPr>
        <w:t>Tout actionnaire ayant déjà voté par correspondance, envoyé un pouvoir, demandé sa carte d’admission ou une attestation de participation, n’aura plus la possibilité de choisir un autre mode de participation à l’assemblée.</w:t>
      </w:r>
    </w:p>
    <w:p w14:paraId="7ED52551" w14:textId="77777777" w:rsidR="00D0250C" w:rsidRPr="003D1FC2" w:rsidRDefault="00D0250C" w:rsidP="00D0250C">
      <w:pPr>
        <w:tabs>
          <w:tab w:val="left" w:pos="2880"/>
        </w:tabs>
        <w:rPr>
          <w:rFonts w:ascii="Arial" w:hAnsi="Arial" w:cs="Arial"/>
          <w:sz w:val="20"/>
        </w:rPr>
      </w:pPr>
    </w:p>
    <w:p w14:paraId="520591DB" w14:textId="77777777" w:rsidR="00D0250C" w:rsidRPr="003D1FC2" w:rsidRDefault="00D0250C" w:rsidP="00D0250C">
      <w:pPr>
        <w:pStyle w:val="Corpsdetexte"/>
        <w:tabs>
          <w:tab w:val="left" w:pos="2880"/>
        </w:tabs>
        <w:rPr>
          <w:rFonts w:ascii="Arial" w:hAnsi="Arial" w:cs="Arial"/>
          <w:sz w:val="20"/>
          <w:lang w:val="fr-FR"/>
        </w:rPr>
      </w:pPr>
      <w:r w:rsidRPr="003D1FC2">
        <w:rPr>
          <w:rFonts w:ascii="Arial" w:hAnsi="Arial" w:cs="Arial"/>
          <w:sz w:val="20"/>
          <w:lang w:val="fr-FR"/>
        </w:rPr>
        <w:t>Conformément aux dispositions légales, le texte des résolutions proposées à l'adoption de l'assemblée générale, le texte intégral des projets de résolutions présentées, le cas échéant, par les actionnaires, avec leur exposé des motifs, et le texte intégral des documents prévus par la loi, seront tenus à la disposition des actionnaires au siège social de la Société pendant le délai réglementaire à compter de la convocation de l'assemblée générale.</w:t>
      </w:r>
    </w:p>
    <w:p w14:paraId="3AB95B18" w14:textId="77777777" w:rsidR="00D0250C" w:rsidRPr="003D1FC2" w:rsidRDefault="00D0250C" w:rsidP="00D0250C">
      <w:pPr>
        <w:tabs>
          <w:tab w:val="left" w:pos="2880"/>
        </w:tabs>
        <w:rPr>
          <w:rFonts w:ascii="Arial" w:hAnsi="Arial" w:cs="Arial"/>
          <w:sz w:val="20"/>
        </w:rPr>
      </w:pPr>
    </w:p>
    <w:p w14:paraId="73E88E11" w14:textId="3D574049" w:rsidR="00D0250C" w:rsidRPr="003D1FC2" w:rsidRDefault="00D0250C" w:rsidP="00D0250C">
      <w:pPr>
        <w:tabs>
          <w:tab w:val="right" w:pos="1694"/>
          <w:tab w:val="left" w:pos="7063"/>
        </w:tabs>
        <w:ind w:right="-1"/>
        <w:rPr>
          <w:rFonts w:ascii="Arial" w:hAnsi="Arial" w:cs="Arial"/>
          <w:sz w:val="20"/>
        </w:rPr>
      </w:pPr>
      <w:r w:rsidRPr="003D1FC2">
        <w:rPr>
          <w:rFonts w:ascii="Arial" w:hAnsi="Arial" w:cs="Arial"/>
          <w:sz w:val="20"/>
        </w:rPr>
        <w:t xml:space="preserve">Les actionnaires peuvent, jusqu’à 25 jours avant l’assemblée générale, adresser au siège de la Société à l’attention du </w:t>
      </w:r>
      <w:r w:rsidRPr="008B00E3">
        <w:rPr>
          <w:rFonts w:ascii="Arial" w:hAnsi="Arial" w:cs="Arial"/>
          <w:sz w:val="20"/>
        </w:rPr>
        <w:t>Président du Conseil d’administration</w:t>
      </w:r>
      <w:r w:rsidRPr="003D1FC2">
        <w:rPr>
          <w:rFonts w:ascii="Arial" w:hAnsi="Arial" w:cs="Arial"/>
          <w:sz w:val="20"/>
        </w:rPr>
        <w:t xml:space="preserve"> par lettre recommandée avec demande d'avis de réception ou par email à </w:t>
      </w:r>
      <w:hyperlink r:id="rId8" w:history="1">
        <w:r w:rsidR="00ED56BC" w:rsidRPr="00ED56BC">
          <w:rPr>
            <w:rStyle w:val="Lienhypertexte"/>
            <w:rFonts w:ascii="Arial" w:hAnsi="Arial" w:cs="Arial"/>
            <w:sz w:val="20"/>
          </w:rPr>
          <w:t>sf@kko-international.com</w:t>
        </w:r>
      </w:hyperlink>
      <w:r w:rsidRPr="00ED56BC">
        <w:rPr>
          <w:rFonts w:ascii="Arial" w:hAnsi="Arial" w:cs="Arial"/>
          <w:color w:val="000000"/>
          <w:sz w:val="20"/>
        </w:rPr>
        <w:t>,</w:t>
      </w:r>
      <w:r w:rsidRPr="003D1FC2">
        <w:rPr>
          <w:rFonts w:ascii="Arial" w:hAnsi="Arial" w:cs="Arial"/>
          <w:sz w:val="20"/>
        </w:rPr>
        <w:t xml:space="preserve"> et dans les conditions prévues par l'article R 225-71 du Code de commerce, une demande d'inscription de points ou de projets de résolutions à l'ordre du jour de l'assemblée.</w:t>
      </w:r>
    </w:p>
    <w:p w14:paraId="3B9F2706" w14:textId="77777777" w:rsidR="00D0250C" w:rsidRPr="003D1FC2" w:rsidRDefault="00D0250C" w:rsidP="00D0250C">
      <w:pPr>
        <w:tabs>
          <w:tab w:val="right" w:pos="1694"/>
          <w:tab w:val="left" w:pos="7063"/>
        </w:tabs>
        <w:ind w:right="-1"/>
        <w:rPr>
          <w:rFonts w:ascii="Arial" w:hAnsi="Arial" w:cs="Arial"/>
          <w:sz w:val="20"/>
        </w:rPr>
      </w:pPr>
    </w:p>
    <w:p w14:paraId="63A8ECF7" w14:textId="77777777" w:rsidR="00D0250C" w:rsidRPr="003D1FC2" w:rsidRDefault="00D0250C" w:rsidP="00D0250C">
      <w:pPr>
        <w:tabs>
          <w:tab w:val="right" w:pos="1694"/>
          <w:tab w:val="left" w:pos="7063"/>
        </w:tabs>
        <w:ind w:right="-1"/>
        <w:rPr>
          <w:rFonts w:ascii="Arial" w:hAnsi="Arial" w:cs="Arial"/>
          <w:sz w:val="20"/>
        </w:rPr>
      </w:pPr>
      <w:r w:rsidRPr="003D1FC2">
        <w:rPr>
          <w:rFonts w:ascii="Arial" w:hAnsi="Arial" w:cs="Arial"/>
          <w:sz w:val="20"/>
        </w:rPr>
        <w:t>Cette demande devra être accompagnée d’une attestation d’inscription en compte justifiant de la détention de capital minimum requis visé à l’article R</w:t>
      </w:r>
      <w:r w:rsidR="005450A4">
        <w:rPr>
          <w:rFonts w:ascii="Arial" w:hAnsi="Arial" w:cs="Arial"/>
          <w:sz w:val="20"/>
        </w:rPr>
        <w:t>.</w:t>
      </w:r>
      <w:r w:rsidRPr="003D1FC2">
        <w:rPr>
          <w:rFonts w:ascii="Arial" w:hAnsi="Arial" w:cs="Arial"/>
          <w:sz w:val="20"/>
        </w:rPr>
        <w:t xml:space="preserve"> 225-71 du Code de commerce.</w:t>
      </w:r>
    </w:p>
    <w:p w14:paraId="6297AD20" w14:textId="77777777"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La demande d'inscription d'un point à l'ordre du jour doit être motivée.</w:t>
      </w:r>
    </w:p>
    <w:p w14:paraId="6FD985F4" w14:textId="77777777"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La demande d'inscription de projets de résolutions est accompagnée du texte des projets de résolutions, qui peuvent être assortis d'un bref exposé des motifs.</w:t>
      </w:r>
    </w:p>
    <w:p w14:paraId="06F4DFF9" w14:textId="77777777"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En outre, l’examen par l’assemblée générale des points ou des projets de résolutions, déposés par les actionnaires, est subordonné à la transmission, par les auteurs de la demande, d’une nouvelle attestation justifiant de l’enregistrement comptable des titres dans les mêmes comptes au deuxième jour ouvré précédant l’assemblée générale à zéro heure, heure de Paris.</w:t>
      </w:r>
    </w:p>
    <w:p w14:paraId="7B411085" w14:textId="3ADBD3A1" w:rsidR="00D0250C" w:rsidRPr="003D1FC2" w:rsidRDefault="00D0250C" w:rsidP="00D0250C">
      <w:pPr>
        <w:pStyle w:val="NormalWeb"/>
        <w:jc w:val="both"/>
        <w:rPr>
          <w:rFonts w:ascii="Arial" w:hAnsi="Arial" w:cs="Arial"/>
          <w:sz w:val="20"/>
          <w:szCs w:val="20"/>
        </w:rPr>
      </w:pPr>
      <w:r w:rsidRPr="003D1FC2">
        <w:rPr>
          <w:rFonts w:ascii="Arial" w:hAnsi="Arial" w:cs="Arial"/>
          <w:sz w:val="20"/>
          <w:szCs w:val="20"/>
        </w:rPr>
        <w:t xml:space="preserve">Les questions écrites que les actionnaires peuvent poser avant l’assemblée générale, doivent être envoyées au siège social, par lettre recommandée avec demande d’avis de réception adressée au </w:t>
      </w:r>
      <w:r w:rsidRPr="008B00E3">
        <w:rPr>
          <w:rFonts w:ascii="Arial" w:hAnsi="Arial" w:cs="Arial"/>
          <w:sz w:val="20"/>
          <w:szCs w:val="20"/>
        </w:rPr>
        <w:t>Président du Conseil d’administration</w:t>
      </w:r>
      <w:r w:rsidRPr="003D1FC2">
        <w:rPr>
          <w:rFonts w:ascii="Arial" w:hAnsi="Arial" w:cs="Arial"/>
          <w:sz w:val="20"/>
          <w:szCs w:val="20"/>
        </w:rPr>
        <w:t xml:space="preserve"> ou par email à </w:t>
      </w:r>
      <w:hyperlink r:id="rId9" w:history="1">
        <w:r w:rsidR="00B04960" w:rsidRPr="00B04960">
          <w:rPr>
            <w:rStyle w:val="Lienhypertexte"/>
            <w:rFonts w:ascii="Arial" w:hAnsi="Arial" w:cs="Arial"/>
            <w:sz w:val="20"/>
          </w:rPr>
          <w:t>sf@kko-international.com</w:t>
        </w:r>
      </w:hyperlink>
      <w:r w:rsidRPr="00B04960">
        <w:rPr>
          <w:rFonts w:ascii="Arial" w:hAnsi="Arial" w:cs="Arial"/>
          <w:sz w:val="20"/>
          <w:szCs w:val="20"/>
        </w:rPr>
        <w:t>,</w:t>
      </w:r>
      <w:r w:rsidRPr="003D1FC2">
        <w:rPr>
          <w:rFonts w:ascii="Arial" w:hAnsi="Arial" w:cs="Arial"/>
          <w:sz w:val="20"/>
          <w:szCs w:val="20"/>
        </w:rPr>
        <w:t xml:space="preserve"> au plus tard le quatrième jour ouvré précédant la date de l’assemblée générale. Elles sont accompagnées d’une attestation d’inscription en compte.</w:t>
      </w:r>
    </w:p>
    <w:p w14:paraId="0A23BFF2" w14:textId="77777777" w:rsidR="00D0250C" w:rsidRPr="003D1FC2" w:rsidRDefault="00D0250C" w:rsidP="00D0250C">
      <w:pPr>
        <w:pStyle w:val="Item1"/>
        <w:keepNext w:val="0"/>
        <w:keepLines w:val="0"/>
        <w:tabs>
          <w:tab w:val="clear" w:pos="360"/>
          <w:tab w:val="left" w:pos="2880"/>
        </w:tabs>
        <w:spacing w:before="0"/>
        <w:rPr>
          <w:rFonts w:ascii="Arial" w:hAnsi="Arial" w:cs="Arial"/>
          <w:sz w:val="20"/>
        </w:rPr>
      </w:pPr>
      <w:r w:rsidRPr="0086753D">
        <w:rPr>
          <w:rFonts w:ascii="Arial" w:hAnsi="Arial" w:cs="Arial"/>
          <w:sz w:val="20"/>
        </w:rPr>
        <w:lastRenderedPageBreak/>
        <w:t>Les modalités de participations et de vote par visioconférence ou par moyen de télécommunication n’ont pas été retenues pour la réunion de l’assemblée générale mixte</w:t>
      </w:r>
      <w:r>
        <w:rPr>
          <w:rFonts w:ascii="Arial" w:hAnsi="Arial" w:cs="Arial"/>
          <w:sz w:val="20"/>
        </w:rPr>
        <w:t xml:space="preserve"> et a</w:t>
      </w:r>
      <w:r w:rsidRPr="0086753D">
        <w:rPr>
          <w:rFonts w:ascii="Arial" w:hAnsi="Arial" w:cs="Arial"/>
          <w:sz w:val="20"/>
        </w:rPr>
        <w:t>ucun site visé à l’article R 225-61 du Code de commerce ne sera aménagé à cette fin</w:t>
      </w:r>
      <w:r>
        <w:rPr>
          <w:rFonts w:ascii="Arial" w:hAnsi="Arial" w:cs="Arial"/>
          <w:sz w:val="20"/>
        </w:rPr>
        <w:t>, sauf en ce qui concerne les actionnaires belges qui pourront participer par visioconférence à l’ancienne adresse du siège social belge de la société à savoir : 363, avenue Louise, 1050 Bruxelles (Belgique).</w:t>
      </w:r>
    </w:p>
    <w:p w14:paraId="188763AF" w14:textId="77777777" w:rsidR="00D0250C" w:rsidRPr="003D1FC2" w:rsidRDefault="00D0250C" w:rsidP="00D0250C">
      <w:pPr>
        <w:pStyle w:val="Item1"/>
        <w:keepNext w:val="0"/>
        <w:keepLines w:val="0"/>
        <w:tabs>
          <w:tab w:val="clear" w:pos="360"/>
          <w:tab w:val="left" w:pos="2880"/>
        </w:tabs>
        <w:spacing w:before="0"/>
        <w:rPr>
          <w:rFonts w:ascii="Arial" w:hAnsi="Arial" w:cs="Arial"/>
          <w:sz w:val="20"/>
        </w:rPr>
      </w:pPr>
    </w:p>
    <w:p w14:paraId="1D07EFF7" w14:textId="77777777" w:rsidR="00D3374A" w:rsidRPr="00F32D38" w:rsidRDefault="00D0250C" w:rsidP="00F32D38">
      <w:pPr>
        <w:pStyle w:val="Item1"/>
        <w:keepNext w:val="0"/>
        <w:keepLines w:val="0"/>
        <w:tabs>
          <w:tab w:val="clear" w:pos="360"/>
          <w:tab w:val="left" w:pos="2880"/>
        </w:tabs>
        <w:spacing w:before="0"/>
        <w:rPr>
          <w:rFonts w:ascii="Arial" w:hAnsi="Arial" w:cs="Arial"/>
          <w:sz w:val="20"/>
        </w:rPr>
      </w:pPr>
      <w:r w:rsidRPr="003D1FC2">
        <w:rPr>
          <w:rFonts w:ascii="Arial" w:hAnsi="Arial" w:cs="Arial"/>
          <w:sz w:val="20"/>
        </w:rPr>
        <w:t>Conformément aux dispositions légales et réglementaires applicables, tous les documents qui doivent être tenus à la disposition des actionnaires dans le cadre des assemblées générales seront disponibles, au siège social de la Société, dans les délais légaux, et, pour les docum</w:t>
      </w:r>
      <w:r w:rsidR="007928E7">
        <w:rPr>
          <w:rFonts w:ascii="Arial" w:hAnsi="Arial" w:cs="Arial"/>
          <w:sz w:val="20"/>
        </w:rPr>
        <w:t xml:space="preserve">ents </w:t>
      </w:r>
      <w:r w:rsidRPr="003D1FC2">
        <w:rPr>
          <w:rFonts w:ascii="Arial" w:hAnsi="Arial" w:cs="Arial"/>
          <w:sz w:val="20"/>
        </w:rPr>
        <w:t xml:space="preserve">visés à l’article R 225-73-1 du Code de commerce, sur le site Internet de la Société à l’adresse suivante : </w:t>
      </w:r>
      <w:hyperlink r:id="rId10" w:history="1">
        <w:r w:rsidRPr="003D1FC2">
          <w:rPr>
            <w:rStyle w:val="Lienhypertexte"/>
            <w:rFonts w:ascii="Arial" w:hAnsi="Arial" w:cs="Arial"/>
            <w:sz w:val="20"/>
          </w:rPr>
          <w:t>www.kko-international.com</w:t>
        </w:r>
      </w:hyperlink>
      <w:r w:rsidRPr="003D1FC2">
        <w:rPr>
          <w:rFonts w:ascii="Arial" w:hAnsi="Arial" w:cs="Arial"/>
          <w:sz w:val="20"/>
        </w:rPr>
        <w:t xml:space="preserve"> à compter du vingt-et-unième jour précédant l’assemblée.</w:t>
      </w:r>
    </w:p>
    <w:sectPr w:rsidR="00D3374A" w:rsidRPr="00F32D38" w:rsidSect="00EE6E9C">
      <w:headerReference w:type="even" r:id="rId11"/>
      <w:headerReference w:type="default" r:id="rId12"/>
      <w:footerReference w:type="default" r:id="rId13"/>
      <w:headerReference w:type="first" r:id="rId14"/>
      <w:footerReference w:type="first" r:id="rId15"/>
      <w:pgSz w:w="11906" w:h="16838" w:code="9"/>
      <w:pgMar w:top="1247" w:right="1247" w:bottom="993" w:left="1247" w:header="720" w:footer="283"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38147" w14:textId="77777777" w:rsidR="00BE1ECD" w:rsidRDefault="00BE1ECD" w:rsidP="00D846F4">
      <w:r>
        <w:separator/>
      </w:r>
    </w:p>
  </w:endnote>
  <w:endnote w:type="continuationSeparator" w:id="0">
    <w:p w14:paraId="27854718" w14:textId="77777777" w:rsidR="00BE1ECD" w:rsidRDefault="00BE1ECD" w:rsidP="00D8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000B" w14:textId="77777777" w:rsidR="00160D50" w:rsidRPr="00293813" w:rsidRDefault="00160D50">
    <w:pPr>
      <w:pStyle w:val="Pieddepage"/>
      <w:jc w:val="right"/>
      <w:rPr>
        <w:rFonts w:ascii="Arial" w:hAnsi="Arial" w:cs="Arial"/>
        <w:sz w:val="20"/>
      </w:rPr>
    </w:pPr>
    <w:r w:rsidRPr="00293813">
      <w:rPr>
        <w:rFonts w:ascii="Arial" w:hAnsi="Arial" w:cs="Arial"/>
        <w:sz w:val="20"/>
      </w:rPr>
      <w:fldChar w:fldCharType="begin"/>
    </w:r>
    <w:r w:rsidRPr="00293813">
      <w:rPr>
        <w:rFonts w:ascii="Arial" w:hAnsi="Arial" w:cs="Arial"/>
        <w:sz w:val="20"/>
      </w:rPr>
      <w:instrText>PAGE   \* MERGEFORMAT</w:instrText>
    </w:r>
    <w:r w:rsidRPr="00293813">
      <w:rPr>
        <w:rFonts w:ascii="Arial" w:hAnsi="Arial" w:cs="Arial"/>
        <w:sz w:val="20"/>
      </w:rPr>
      <w:fldChar w:fldCharType="separate"/>
    </w:r>
    <w:r w:rsidR="00E732C3">
      <w:rPr>
        <w:rFonts w:ascii="Arial" w:hAnsi="Arial" w:cs="Arial"/>
        <w:noProof/>
        <w:sz w:val="20"/>
      </w:rPr>
      <w:t>4</w:t>
    </w:r>
    <w:r w:rsidRPr="00293813">
      <w:rPr>
        <w:rFonts w:ascii="Arial" w:hAnsi="Arial" w:cs="Arial"/>
        <w:sz w:val="20"/>
      </w:rPr>
      <w:fldChar w:fldCharType="end"/>
    </w:r>
  </w:p>
  <w:p w14:paraId="64C6A4EC" w14:textId="77777777" w:rsidR="00160D50" w:rsidRDefault="00160D50">
    <w:pPr>
      <w:pStyle w:val="Pieddepage"/>
      <w:rPr>
        <w:rFonts w:ascii="Arial" w:hAnsi="Arial" w:cs="Arial"/>
        <w:sz w:val="16"/>
        <w:szCs w:val="16"/>
      </w:rPr>
    </w:pPr>
  </w:p>
  <w:p w14:paraId="33B1E666" w14:textId="77777777" w:rsidR="00160D50" w:rsidRDefault="00160D50" w:rsidP="003210C5">
    <w:pPr>
      <w:pStyle w:val="Pieddepage"/>
      <w:jc w:val="right"/>
      <w:rPr>
        <w:rFonts w:ascii="Arial" w:hAnsi="Arial" w:cs="Arial"/>
        <w:sz w:val="16"/>
        <w:szCs w:val="16"/>
      </w:rPr>
    </w:pPr>
  </w:p>
  <w:p w14:paraId="4AE0A9C6" w14:textId="77777777" w:rsidR="00160D50" w:rsidRDefault="00160D50" w:rsidP="00F62C74">
    <w:pPr>
      <w:pStyle w:val="Pieddepage"/>
      <w:jc w:val="right"/>
      <w:rPr>
        <w:rFonts w:ascii="Arial" w:hAnsi="Arial" w:cs="Arial"/>
        <w:sz w:val="16"/>
        <w:szCs w:val="16"/>
      </w:rPr>
    </w:pPr>
    <w:r>
      <w:rPr>
        <w:rFonts w:ascii="Arial" w:hAnsi="Arial" w:cs="Arial"/>
        <w:sz w:val="16"/>
        <w:szCs w:val="16"/>
      </w:rPr>
      <w:fldChar w:fldCharType="begin"/>
    </w:r>
    <w:r w:rsidRPr="00F62C74">
      <w:rPr>
        <w:rFonts w:ascii="Calibri" w:hAnsi="Calibri"/>
        <w:sz w:val="16"/>
      </w:rPr>
      <w:instrText xml:space="preserve"> DOCPROPERTY ImanageFooterVariable </w:instrText>
    </w:r>
    <w:r>
      <w:rPr>
        <w:rFonts w:ascii="Arial" w:hAnsi="Arial" w:cs="Arial"/>
        <w:sz w:val="16"/>
        <w:szCs w:val="16"/>
      </w:rPr>
      <w:fldChar w:fldCharType="separate"/>
    </w:r>
    <w:r w:rsidR="00EE6E9C">
      <w:rPr>
        <w:rFonts w:ascii="Calibri" w:hAnsi="Calibri"/>
        <w:sz w:val="16"/>
      </w:rPr>
      <w:t>7121634.2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F09A" w14:textId="77777777" w:rsidR="00160D50" w:rsidRPr="004216D3" w:rsidRDefault="00160D50" w:rsidP="003210C5">
    <w:pPr>
      <w:pStyle w:val="Pieddepage"/>
      <w:jc w:val="left"/>
      <w:rPr>
        <w:rFonts w:ascii="Arial" w:hAnsi="Arial"/>
        <w:sz w:val="16"/>
        <w:szCs w:val="16"/>
      </w:rPr>
    </w:pPr>
  </w:p>
  <w:p w14:paraId="33FB10E6" w14:textId="77777777" w:rsidR="00160D50" w:rsidRDefault="00160D50" w:rsidP="003210C5">
    <w:pPr>
      <w:pStyle w:val="Pieddepage"/>
      <w:jc w:val="left"/>
      <w:rPr>
        <w:rFonts w:ascii="Arial" w:hAnsi="Arial"/>
        <w:sz w:val="16"/>
        <w:szCs w:val="16"/>
      </w:rPr>
    </w:pPr>
  </w:p>
  <w:p w14:paraId="41C40FF0" w14:textId="77777777" w:rsidR="00160D50" w:rsidRPr="004216D3" w:rsidRDefault="00160D50" w:rsidP="00F62C74">
    <w:pPr>
      <w:pStyle w:val="Pieddepage"/>
      <w:jc w:val="right"/>
      <w:rPr>
        <w:rFonts w:ascii="Arial" w:hAnsi="Arial"/>
        <w:sz w:val="16"/>
        <w:szCs w:val="16"/>
      </w:rPr>
    </w:pPr>
    <w:r>
      <w:rPr>
        <w:rFonts w:ascii="Arial" w:hAnsi="Arial"/>
        <w:sz w:val="16"/>
        <w:szCs w:val="16"/>
      </w:rPr>
      <w:fldChar w:fldCharType="begin"/>
    </w:r>
    <w:r w:rsidRPr="00F62C74">
      <w:rPr>
        <w:rFonts w:ascii="Calibri" w:hAnsi="Calibri"/>
        <w:sz w:val="16"/>
      </w:rPr>
      <w:instrText xml:space="preserve"> DOCPROPERTY ImanageFooterVariable </w:instrText>
    </w:r>
    <w:r>
      <w:rPr>
        <w:rFonts w:ascii="Arial" w:hAnsi="Arial"/>
        <w:sz w:val="16"/>
        <w:szCs w:val="16"/>
      </w:rPr>
      <w:fldChar w:fldCharType="separate"/>
    </w:r>
    <w:r w:rsidR="00EE6E9C">
      <w:rPr>
        <w:rFonts w:ascii="Calibri" w:hAnsi="Calibri"/>
        <w:sz w:val="16"/>
      </w:rPr>
      <w:t>7121634.2</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96F1" w14:textId="77777777" w:rsidR="00BE1ECD" w:rsidRDefault="00BE1ECD" w:rsidP="00D846F4">
      <w:r>
        <w:separator/>
      </w:r>
    </w:p>
  </w:footnote>
  <w:footnote w:type="continuationSeparator" w:id="0">
    <w:p w14:paraId="5BAB925C" w14:textId="77777777" w:rsidR="00BE1ECD" w:rsidRDefault="00BE1ECD" w:rsidP="00D8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669E" w14:textId="77777777" w:rsidR="00160D50" w:rsidRDefault="00160D50" w:rsidP="003210C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F47325" w14:textId="77777777" w:rsidR="00160D50" w:rsidRDefault="00160D50" w:rsidP="003210C5">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8E85" w14:textId="77777777" w:rsidR="00160D50" w:rsidRPr="00022B3B" w:rsidRDefault="00160D50" w:rsidP="003210C5">
    <w:pPr>
      <w:pStyle w:val="En-tte"/>
      <w:rPr>
        <w:i/>
        <w:sz w:val="16"/>
        <w:szCs w:val="16"/>
      </w:rPr>
    </w:pPr>
    <w:r>
      <w:rPr>
        <w:i/>
        <w:sz w:val="16"/>
        <w:szCs w:val="16"/>
      </w:rPr>
      <w:tab/>
    </w:r>
    <w:r>
      <w:rPr>
        <w:i/>
        <w:sz w:val="16"/>
        <w:szCs w:val="16"/>
      </w:rPr>
      <w:tab/>
    </w:r>
  </w:p>
  <w:p w14:paraId="71304188" w14:textId="77777777" w:rsidR="00160D50" w:rsidRDefault="00160D50" w:rsidP="003210C5">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3611" w14:textId="77777777" w:rsidR="00160D50" w:rsidRPr="00526F22" w:rsidRDefault="00160D50" w:rsidP="00EE6E9C">
    <w:pPr>
      <w:pStyle w:val="En-tte"/>
      <w:rPr>
        <w:b/>
        <w:i/>
        <w:sz w:val="16"/>
        <w:szCs w:val="16"/>
      </w:rPr>
    </w:pPr>
    <w:r w:rsidRPr="00526F22">
      <w:rPr>
        <w:b/>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BE9"/>
    <w:multiLevelType w:val="hybridMultilevel"/>
    <w:tmpl w:val="BE10E2EC"/>
    <w:lvl w:ilvl="0" w:tplc="FFFFFFFF">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2687"/>
    <w:multiLevelType w:val="hybridMultilevel"/>
    <w:tmpl w:val="80A4A1D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hint="default"/>
      </w:rPr>
    </w:lvl>
    <w:lvl w:ilvl="3" w:tplc="F65003C4">
      <w:start w:val="1"/>
      <w:numFmt w:val="lowerRoman"/>
      <w:lvlText w:val="(%4)"/>
      <w:lvlJc w:val="left"/>
      <w:pPr>
        <w:ind w:left="3240" w:hanging="72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F737C"/>
    <w:multiLevelType w:val="hybridMultilevel"/>
    <w:tmpl w:val="3CFE352A"/>
    <w:lvl w:ilvl="0" w:tplc="040C0003">
      <w:start w:val="1"/>
      <w:numFmt w:val="bullet"/>
      <w:lvlText w:val="o"/>
      <w:lvlJc w:val="left"/>
      <w:pPr>
        <w:ind w:left="1220" w:hanging="360"/>
      </w:pPr>
      <w:rPr>
        <w:rFonts w:ascii="Courier New" w:hAnsi="Courier New" w:cs="Courier New"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3" w15:restartNumberingAfterBreak="0">
    <w:nsid w:val="0D0109AF"/>
    <w:multiLevelType w:val="hybridMultilevel"/>
    <w:tmpl w:val="5C48AF1A"/>
    <w:lvl w:ilvl="0" w:tplc="F8822136">
      <w:start w:val="5"/>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DD5E98"/>
    <w:multiLevelType w:val="hybridMultilevel"/>
    <w:tmpl w:val="981003A2"/>
    <w:lvl w:ilvl="0" w:tplc="0F6E59D4">
      <w:start w:val="1"/>
      <w:numFmt w:val="lowerRoman"/>
      <w:lvlText w:val="(%1)"/>
      <w:lvlJc w:val="left"/>
      <w:pPr>
        <w:tabs>
          <w:tab w:val="num" w:pos="1270"/>
        </w:tabs>
        <w:ind w:left="1270" w:hanging="720"/>
      </w:pPr>
      <w:rPr>
        <w:rFonts w:hint="default"/>
      </w:rPr>
    </w:lvl>
    <w:lvl w:ilvl="1" w:tplc="040C0019" w:tentative="1">
      <w:start w:val="1"/>
      <w:numFmt w:val="lowerLetter"/>
      <w:lvlText w:val="%2."/>
      <w:lvlJc w:val="left"/>
      <w:pPr>
        <w:tabs>
          <w:tab w:val="num" w:pos="1630"/>
        </w:tabs>
        <w:ind w:left="1630" w:hanging="360"/>
      </w:pPr>
    </w:lvl>
    <w:lvl w:ilvl="2" w:tplc="040C001B" w:tentative="1">
      <w:start w:val="1"/>
      <w:numFmt w:val="lowerRoman"/>
      <w:lvlText w:val="%3."/>
      <w:lvlJc w:val="right"/>
      <w:pPr>
        <w:tabs>
          <w:tab w:val="num" w:pos="2350"/>
        </w:tabs>
        <w:ind w:left="2350" w:hanging="180"/>
      </w:pPr>
    </w:lvl>
    <w:lvl w:ilvl="3" w:tplc="040C000F" w:tentative="1">
      <w:start w:val="1"/>
      <w:numFmt w:val="decimal"/>
      <w:lvlText w:val="%4."/>
      <w:lvlJc w:val="left"/>
      <w:pPr>
        <w:tabs>
          <w:tab w:val="num" w:pos="3070"/>
        </w:tabs>
        <w:ind w:left="3070" w:hanging="360"/>
      </w:pPr>
    </w:lvl>
    <w:lvl w:ilvl="4" w:tplc="040C0019" w:tentative="1">
      <w:start w:val="1"/>
      <w:numFmt w:val="lowerLetter"/>
      <w:lvlText w:val="%5."/>
      <w:lvlJc w:val="left"/>
      <w:pPr>
        <w:tabs>
          <w:tab w:val="num" w:pos="3790"/>
        </w:tabs>
        <w:ind w:left="3790" w:hanging="360"/>
      </w:pPr>
    </w:lvl>
    <w:lvl w:ilvl="5" w:tplc="040C001B" w:tentative="1">
      <w:start w:val="1"/>
      <w:numFmt w:val="lowerRoman"/>
      <w:lvlText w:val="%6."/>
      <w:lvlJc w:val="right"/>
      <w:pPr>
        <w:tabs>
          <w:tab w:val="num" w:pos="4510"/>
        </w:tabs>
        <w:ind w:left="4510" w:hanging="180"/>
      </w:pPr>
    </w:lvl>
    <w:lvl w:ilvl="6" w:tplc="040C000F" w:tentative="1">
      <w:start w:val="1"/>
      <w:numFmt w:val="decimal"/>
      <w:lvlText w:val="%7."/>
      <w:lvlJc w:val="left"/>
      <w:pPr>
        <w:tabs>
          <w:tab w:val="num" w:pos="5230"/>
        </w:tabs>
        <w:ind w:left="5230" w:hanging="360"/>
      </w:pPr>
    </w:lvl>
    <w:lvl w:ilvl="7" w:tplc="040C0019" w:tentative="1">
      <w:start w:val="1"/>
      <w:numFmt w:val="lowerLetter"/>
      <w:lvlText w:val="%8."/>
      <w:lvlJc w:val="left"/>
      <w:pPr>
        <w:tabs>
          <w:tab w:val="num" w:pos="5950"/>
        </w:tabs>
        <w:ind w:left="5950" w:hanging="360"/>
      </w:pPr>
    </w:lvl>
    <w:lvl w:ilvl="8" w:tplc="040C001B" w:tentative="1">
      <w:start w:val="1"/>
      <w:numFmt w:val="lowerRoman"/>
      <w:lvlText w:val="%9."/>
      <w:lvlJc w:val="right"/>
      <w:pPr>
        <w:tabs>
          <w:tab w:val="num" w:pos="6670"/>
        </w:tabs>
        <w:ind w:left="6670" w:hanging="180"/>
      </w:pPr>
    </w:lvl>
  </w:abstractNum>
  <w:abstractNum w:abstractNumId="5" w15:restartNumberingAfterBreak="0">
    <w:nsid w:val="12092456"/>
    <w:multiLevelType w:val="hybridMultilevel"/>
    <w:tmpl w:val="6EA64D20"/>
    <w:lvl w:ilvl="0" w:tplc="5DAE414C">
      <w:start w:val="1"/>
      <w:numFmt w:val="lowerRoman"/>
      <w:lvlText w:val="(%1)"/>
      <w:lvlJc w:val="left"/>
      <w:pPr>
        <w:ind w:left="1380" w:hanging="72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6" w15:restartNumberingAfterBreak="0">
    <w:nsid w:val="15EE0816"/>
    <w:multiLevelType w:val="hybridMultilevel"/>
    <w:tmpl w:val="B2029B24"/>
    <w:lvl w:ilvl="0" w:tplc="E140E3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371A9E"/>
    <w:multiLevelType w:val="hybridMultilevel"/>
    <w:tmpl w:val="9AAC3ECC"/>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E5D4D"/>
    <w:multiLevelType w:val="hybridMultilevel"/>
    <w:tmpl w:val="981003A2"/>
    <w:lvl w:ilvl="0" w:tplc="0F6E59D4">
      <w:start w:val="1"/>
      <w:numFmt w:val="lowerRoman"/>
      <w:lvlText w:val="(%1)"/>
      <w:lvlJc w:val="left"/>
      <w:pPr>
        <w:tabs>
          <w:tab w:val="num" w:pos="1270"/>
        </w:tabs>
        <w:ind w:left="1270" w:hanging="720"/>
      </w:pPr>
      <w:rPr>
        <w:rFonts w:hint="default"/>
      </w:rPr>
    </w:lvl>
    <w:lvl w:ilvl="1" w:tplc="040C0019" w:tentative="1">
      <w:start w:val="1"/>
      <w:numFmt w:val="lowerLetter"/>
      <w:lvlText w:val="%2."/>
      <w:lvlJc w:val="left"/>
      <w:pPr>
        <w:tabs>
          <w:tab w:val="num" w:pos="1630"/>
        </w:tabs>
        <w:ind w:left="1630" w:hanging="360"/>
      </w:pPr>
    </w:lvl>
    <w:lvl w:ilvl="2" w:tplc="040C001B" w:tentative="1">
      <w:start w:val="1"/>
      <w:numFmt w:val="lowerRoman"/>
      <w:lvlText w:val="%3."/>
      <w:lvlJc w:val="right"/>
      <w:pPr>
        <w:tabs>
          <w:tab w:val="num" w:pos="2350"/>
        </w:tabs>
        <w:ind w:left="2350" w:hanging="180"/>
      </w:pPr>
    </w:lvl>
    <w:lvl w:ilvl="3" w:tplc="040C000F" w:tentative="1">
      <w:start w:val="1"/>
      <w:numFmt w:val="decimal"/>
      <w:lvlText w:val="%4."/>
      <w:lvlJc w:val="left"/>
      <w:pPr>
        <w:tabs>
          <w:tab w:val="num" w:pos="3070"/>
        </w:tabs>
        <w:ind w:left="3070" w:hanging="360"/>
      </w:pPr>
    </w:lvl>
    <w:lvl w:ilvl="4" w:tplc="040C0019" w:tentative="1">
      <w:start w:val="1"/>
      <w:numFmt w:val="lowerLetter"/>
      <w:lvlText w:val="%5."/>
      <w:lvlJc w:val="left"/>
      <w:pPr>
        <w:tabs>
          <w:tab w:val="num" w:pos="3790"/>
        </w:tabs>
        <w:ind w:left="3790" w:hanging="360"/>
      </w:pPr>
    </w:lvl>
    <w:lvl w:ilvl="5" w:tplc="040C001B" w:tentative="1">
      <w:start w:val="1"/>
      <w:numFmt w:val="lowerRoman"/>
      <w:lvlText w:val="%6."/>
      <w:lvlJc w:val="right"/>
      <w:pPr>
        <w:tabs>
          <w:tab w:val="num" w:pos="4510"/>
        </w:tabs>
        <w:ind w:left="4510" w:hanging="180"/>
      </w:pPr>
    </w:lvl>
    <w:lvl w:ilvl="6" w:tplc="040C000F" w:tentative="1">
      <w:start w:val="1"/>
      <w:numFmt w:val="decimal"/>
      <w:lvlText w:val="%7."/>
      <w:lvlJc w:val="left"/>
      <w:pPr>
        <w:tabs>
          <w:tab w:val="num" w:pos="5230"/>
        </w:tabs>
        <w:ind w:left="5230" w:hanging="360"/>
      </w:pPr>
    </w:lvl>
    <w:lvl w:ilvl="7" w:tplc="040C0019" w:tentative="1">
      <w:start w:val="1"/>
      <w:numFmt w:val="lowerLetter"/>
      <w:lvlText w:val="%8."/>
      <w:lvlJc w:val="left"/>
      <w:pPr>
        <w:tabs>
          <w:tab w:val="num" w:pos="5950"/>
        </w:tabs>
        <w:ind w:left="5950" w:hanging="360"/>
      </w:pPr>
    </w:lvl>
    <w:lvl w:ilvl="8" w:tplc="040C001B" w:tentative="1">
      <w:start w:val="1"/>
      <w:numFmt w:val="lowerRoman"/>
      <w:lvlText w:val="%9."/>
      <w:lvlJc w:val="right"/>
      <w:pPr>
        <w:tabs>
          <w:tab w:val="num" w:pos="6670"/>
        </w:tabs>
        <w:ind w:left="6670" w:hanging="180"/>
      </w:pPr>
    </w:lvl>
  </w:abstractNum>
  <w:abstractNum w:abstractNumId="9" w15:restartNumberingAfterBreak="0">
    <w:nsid w:val="359D1498"/>
    <w:multiLevelType w:val="hybridMultilevel"/>
    <w:tmpl w:val="2F30C7D0"/>
    <w:lvl w:ilvl="0" w:tplc="5DF62346">
      <w:start w:val="1"/>
      <w:numFmt w:val="decimal"/>
      <w:lvlText w:val="%1."/>
      <w:lvlJc w:val="left"/>
      <w:pPr>
        <w:ind w:left="1065" w:hanging="705"/>
      </w:pPr>
      <w:rPr>
        <w:rFonts w:hint="default"/>
      </w:rPr>
    </w:lvl>
    <w:lvl w:ilvl="1" w:tplc="32CABAA6">
      <w:start w:val="3"/>
      <w:numFmt w:val="bullet"/>
      <w:lvlText w:val="-"/>
      <w:lvlJc w:val="left"/>
      <w:pPr>
        <w:ind w:left="1500" w:hanging="42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EB1870"/>
    <w:multiLevelType w:val="hybridMultilevel"/>
    <w:tmpl w:val="5B3099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73442"/>
    <w:multiLevelType w:val="hybridMultilevel"/>
    <w:tmpl w:val="9B8A63B2"/>
    <w:lvl w:ilvl="0" w:tplc="2C6A6D30">
      <w:start w:val="1"/>
      <w:numFmt w:val="decimal"/>
      <w:lvlText w:val="%1."/>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7A1F04"/>
    <w:multiLevelType w:val="hybridMultilevel"/>
    <w:tmpl w:val="4D7C12E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50A13"/>
    <w:multiLevelType w:val="hybridMultilevel"/>
    <w:tmpl w:val="4E3A9636"/>
    <w:lvl w:ilvl="0" w:tplc="FFFFFFFF">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6D101D"/>
    <w:multiLevelType w:val="hybridMultilevel"/>
    <w:tmpl w:val="9A38D1EA"/>
    <w:lvl w:ilvl="0" w:tplc="040C0003">
      <w:start w:val="1"/>
      <w:numFmt w:val="bullet"/>
      <w:lvlText w:val="o"/>
      <w:lvlJc w:val="left"/>
      <w:pPr>
        <w:tabs>
          <w:tab w:val="num" w:pos="1320"/>
        </w:tabs>
        <w:ind w:left="1320" w:hanging="360"/>
      </w:pPr>
      <w:rPr>
        <w:rFonts w:ascii="Courier New" w:hAnsi="Courier New" w:cs="Courier New"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4D4053C7"/>
    <w:multiLevelType w:val="hybridMultilevel"/>
    <w:tmpl w:val="D828F2CA"/>
    <w:lvl w:ilvl="0" w:tplc="FFFFFFFF">
      <w:start w:val="1"/>
      <w:numFmt w:val="decimal"/>
      <w:lvlText w:val="%1."/>
      <w:lvlJc w:val="left"/>
      <w:pPr>
        <w:tabs>
          <w:tab w:val="num" w:pos="360"/>
        </w:tabs>
        <w:ind w:left="360" w:hanging="360"/>
      </w:pPr>
      <w:rPr>
        <w:rFonts w:ascii="Arial" w:hAnsi="Arial" w:cs="Arial" w:hint="default"/>
        <w:b w:val="0"/>
      </w:rPr>
    </w:lvl>
    <w:lvl w:ilvl="1" w:tplc="FFFFFFFF">
      <w:start w:val="1"/>
      <w:numFmt w:val="bullet"/>
      <w:lvlText w:val="-"/>
      <w:lvlJc w:val="left"/>
      <w:pPr>
        <w:tabs>
          <w:tab w:val="num" w:pos="1080"/>
        </w:tabs>
        <w:ind w:left="1080" w:hanging="360"/>
      </w:pPr>
      <w:rPr>
        <w:rFonts w:ascii="Times New Roman" w:hAnsi="Times New Roman" w:hint="default"/>
      </w:rPr>
    </w:lvl>
    <w:lvl w:ilvl="2" w:tplc="FFFFFFFF">
      <w:start w:val="1"/>
      <w:numFmt w:val="decimal"/>
      <w:lvlText w:val="%3."/>
      <w:lvlJc w:val="left"/>
      <w:pPr>
        <w:tabs>
          <w:tab w:val="num" w:pos="1980"/>
        </w:tabs>
        <w:ind w:left="1980" w:hanging="360"/>
      </w:pPr>
      <w:rPr>
        <w:rFonts w:ascii="Arial" w:hAnsi="Arial" w:cs="Arial"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8C66DB1"/>
    <w:multiLevelType w:val="hybridMultilevel"/>
    <w:tmpl w:val="E31076E4"/>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17EA2"/>
    <w:multiLevelType w:val="multilevel"/>
    <w:tmpl w:val="89BC8756"/>
    <w:lvl w:ilvl="0">
      <w:start w:val="2"/>
      <w:numFmt w:val="ordinalText"/>
      <w:pStyle w:val="StyleStyleStyleTitre1LatinBookAntiqua11ptCentrG"/>
      <w:suff w:val="space"/>
      <w:lvlText w:val="%1"/>
      <w:lvlJc w:val="left"/>
      <w:pPr>
        <w:ind w:left="4250" w:hanging="705"/>
      </w:pPr>
      <w:rPr>
        <w:rFonts w:hint="default"/>
        <w:caps/>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F93D18"/>
    <w:multiLevelType w:val="hybridMultilevel"/>
    <w:tmpl w:val="C4B4D6C6"/>
    <w:lvl w:ilvl="0" w:tplc="E38E7D1E">
      <w:start w:val="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0645CF"/>
    <w:multiLevelType w:val="hybridMultilevel"/>
    <w:tmpl w:val="9CACE4FE"/>
    <w:lvl w:ilvl="0" w:tplc="0182316A">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81438"/>
    <w:multiLevelType w:val="hybridMultilevel"/>
    <w:tmpl w:val="9740F826"/>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4773C1"/>
    <w:multiLevelType w:val="hybridMultilevel"/>
    <w:tmpl w:val="9FF40392"/>
    <w:lvl w:ilvl="0" w:tplc="5A1ECE86">
      <w:start w:val="250"/>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D449B"/>
    <w:multiLevelType w:val="hybridMultilevel"/>
    <w:tmpl w:val="48821B7A"/>
    <w:lvl w:ilvl="0" w:tplc="9BF6B5C6">
      <w:numFmt w:val="bullet"/>
      <w:lvlText w:val="-"/>
      <w:lvlJc w:val="left"/>
      <w:pPr>
        <w:tabs>
          <w:tab w:val="num" w:pos="502"/>
        </w:tabs>
        <w:ind w:left="502" w:hanging="360"/>
      </w:pPr>
      <w:rPr>
        <w:rFonts w:ascii="Arial" w:eastAsia="Times New Roman" w:hAnsi="Aria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7E44587E"/>
    <w:multiLevelType w:val="hybridMultilevel"/>
    <w:tmpl w:val="D6AAB518"/>
    <w:lvl w:ilvl="0" w:tplc="ABA2D762">
      <w:start w:val="15"/>
      <w:numFmt w:val="bullet"/>
      <w:lvlText w:val="-"/>
      <w:lvlJc w:val="left"/>
      <w:pPr>
        <w:tabs>
          <w:tab w:val="num" w:pos="1080"/>
        </w:tabs>
        <w:ind w:left="108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6"/>
  </w:num>
  <w:num w:numId="4">
    <w:abstractNumId w:val="7"/>
  </w:num>
  <w:num w:numId="5">
    <w:abstractNumId w:val="12"/>
  </w:num>
  <w:num w:numId="6">
    <w:abstractNumId w:val="14"/>
  </w:num>
  <w:num w:numId="7">
    <w:abstractNumId w:val="20"/>
  </w:num>
  <w:num w:numId="8">
    <w:abstractNumId w:val="17"/>
  </w:num>
  <w:num w:numId="9">
    <w:abstractNumId w:val="4"/>
  </w:num>
  <w:num w:numId="10">
    <w:abstractNumId w:val="18"/>
  </w:num>
  <w:num w:numId="11">
    <w:abstractNumId w:val="5"/>
  </w:num>
  <w:num w:numId="12">
    <w:abstractNumId w:val="8"/>
  </w:num>
  <w:num w:numId="13">
    <w:abstractNumId w:val="11"/>
  </w:num>
  <w:num w:numId="14">
    <w:abstractNumId w:val="2"/>
  </w:num>
  <w:num w:numId="15">
    <w:abstractNumId w:val="6"/>
  </w:num>
  <w:num w:numId="16">
    <w:abstractNumId w:val="0"/>
  </w:num>
  <w:num w:numId="17">
    <w:abstractNumId w:val="15"/>
  </w:num>
  <w:num w:numId="18">
    <w:abstractNumId w:val="19"/>
  </w:num>
  <w:num w:numId="19">
    <w:abstractNumId w:val="9"/>
  </w:num>
  <w:num w:numId="20">
    <w:abstractNumId w:val="23"/>
  </w:num>
  <w:num w:numId="21">
    <w:abstractNumId w:val="1"/>
  </w:num>
  <w:num w:numId="22">
    <w:abstractNumId w:val="3"/>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F4"/>
    <w:rsid w:val="00002024"/>
    <w:rsid w:val="00006D5C"/>
    <w:rsid w:val="00024F8F"/>
    <w:rsid w:val="000348E9"/>
    <w:rsid w:val="0007213B"/>
    <w:rsid w:val="00097961"/>
    <w:rsid w:val="000C38A8"/>
    <w:rsid w:val="00105CC9"/>
    <w:rsid w:val="00120AF8"/>
    <w:rsid w:val="00125436"/>
    <w:rsid w:val="00131185"/>
    <w:rsid w:val="00160D50"/>
    <w:rsid w:val="00165483"/>
    <w:rsid w:val="00176262"/>
    <w:rsid w:val="001859AF"/>
    <w:rsid w:val="00195CE5"/>
    <w:rsid w:val="001A0432"/>
    <w:rsid w:val="001A58F0"/>
    <w:rsid w:val="001B2400"/>
    <w:rsid w:val="001C1146"/>
    <w:rsid w:val="001D394E"/>
    <w:rsid w:val="002311E4"/>
    <w:rsid w:val="00241067"/>
    <w:rsid w:val="00243514"/>
    <w:rsid w:val="0028756F"/>
    <w:rsid w:val="00293810"/>
    <w:rsid w:val="00293813"/>
    <w:rsid w:val="002C02C1"/>
    <w:rsid w:val="003210C5"/>
    <w:rsid w:val="00342916"/>
    <w:rsid w:val="0035551F"/>
    <w:rsid w:val="003B4C0F"/>
    <w:rsid w:val="0041360C"/>
    <w:rsid w:val="0042197D"/>
    <w:rsid w:val="00446CCE"/>
    <w:rsid w:val="00454C54"/>
    <w:rsid w:val="00457B22"/>
    <w:rsid w:val="00461C33"/>
    <w:rsid w:val="00480F90"/>
    <w:rsid w:val="00482403"/>
    <w:rsid w:val="00485C8B"/>
    <w:rsid w:val="004F20E0"/>
    <w:rsid w:val="004F3BBE"/>
    <w:rsid w:val="00500ECD"/>
    <w:rsid w:val="00520E56"/>
    <w:rsid w:val="00526F22"/>
    <w:rsid w:val="005450A4"/>
    <w:rsid w:val="00567B39"/>
    <w:rsid w:val="0057447B"/>
    <w:rsid w:val="005A35FF"/>
    <w:rsid w:val="0060687C"/>
    <w:rsid w:val="00635AD7"/>
    <w:rsid w:val="006537A6"/>
    <w:rsid w:val="00660574"/>
    <w:rsid w:val="006639CC"/>
    <w:rsid w:val="006A5B2D"/>
    <w:rsid w:val="006B4CCF"/>
    <w:rsid w:val="006C25C4"/>
    <w:rsid w:val="006F1284"/>
    <w:rsid w:val="00757A6A"/>
    <w:rsid w:val="00787362"/>
    <w:rsid w:val="007928E7"/>
    <w:rsid w:val="007A042A"/>
    <w:rsid w:val="007A2EE1"/>
    <w:rsid w:val="007F013D"/>
    <w:rsid w:val="00800420"/>
    <w:rsid w:val="008011C2"/>
    <w:rsid w:val="0081063E"/>
    <w:rsid w:val="008179DA"/>
    <w:rsid w:val="008259EF"/>
    <w:rsid w:val="00842CC1"/>
    <w:rsid w:val="008525B7"/>
    <w:rsid w:val="008A2075"/>
    <w:rsid w:val="008B0FE0"/>
    <w:rsid w:val="008B2FA3"/>
    <w:rsid w:val="008C0688"/>
    <w:rsid w:val="008D7B8F"/>
    <w:rsid w:val="008E1E90"/>
    <w:rsid w:val="00912D59"/>
    <w:rsid w:val="00917057"/>
    <w:rsid w:val="009600C2"/>
    <w:rsid w:val="009E3DB0"/>
    <w:rsid w:val="00A06E7F"/>
    <w:rsid w:val="00A23C96"/>
    <w:rsid w:val="00AC16CF"/>
    <w:rsid w:val="00AC6E52"/>
    <w:rsid w:val="00B04960"/>
    <w:rsid w:val="00B13936"/>
    <w:rsid w:val="00B35ECF"/>
    <w:rsid w:val="00B44A11"/>
    <w:rsid w:val="00B46F47"/>
    <w:rsid w:val="00B60107"/>
    <w:rsid w:val="00B7307D"/>
    <w:rsid w:val="00BC3964"/>
    <w:rsid w:val="00BD2131"/>
    <w:rsid w:val="00BE1ECD"/>
    <w:rsid w:val="00C77DDD"/>
    <w:rsid w:val="00C855E2"/>
    <w:rsid w:val="00CC3CC5"/>
    <w:rsid w:val="00CE734F"/>
    <w:rsid w:val="00D0250C"/>
    <w:rsid w:val="00D2020B"/>
    <w:rsid w:val="00D2570B"/>
    <w:rsid w:val="00D3374A"/>
    <w:rsid w:val="00D679F4"/>
    <w:rsid w:val="00D70184"/>
    <w:rsid w:val="00D846F4"/>
    <w:rsid w:val="00D9440F"/>
    <w:rsid w:val="00DC1E9F"/>
    <w:rsid w:val="00DF31F5"/>
    <w:rsid w:val="00DF6C74"/>
    <w:rsid w:val="00E01489"/>
    <w:rsid w:val="00E46343"/>
    <w:rsid w:val="00E732C3"/>
    <w:rsid w:val="00E80EEF"/>
    <w:rsid w:val="00E864E2"/>
    <w:rsid w:val="00ED56BC"/>
    <w:rsid w:val="00EE6E9C"/>
    <w:rsid w:val="00F3004B"/>
    <w:rsid w:val="00F325AB"/>
    <w:rsid w:val="00F32D38"/>
    <w:rsid w:val="00F47D9E"/>
    <w:rsid w:val="00F52F98"/>
    <w:rsid w:val="00F62C74"/>
    <w:rsid w:val="00F83D61"/>
    <w:rsid w:val="00FA06FA"/>
    <w:rsid w:val="00FB1503"/>
    <w:rsid w:val="00FC48C0"/>
    <w:rsid w:val="00FC7329"/>
    <w:rsid w:val="00FE3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302F"/>
  <w15:docId w15:val="{5C30440B-B0F8-41EF-B6EB-6AA0467D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F4"/>
    <w:pPr>
      <w:spacing w:after="0" w:line="240" w:lineRule="auto"/>
      <w:jc w:val="both"/>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D846F4"/>
    <w:pPr>
      <w:keepNext/>
      <w:spacing w:before="240" w:after="60"/>
      <w:jc w:val="left"/>
      <w:outlineLvl w:val="3"/>
    </w:pPr>
    <w:rPr>
      <w:b/>
      <w:bCs/>
      <w:sz w:val="28"/>
      <w:szCs w:val="28"/>
    </w:rPr>
  </w:style>
  <w:style w:type="paragraph" w:styleId="Titre5">
    <w:name w:val="heading 5"/>
    <w:basedOn w:val="Normal"/>
    <w:next w:val="Normal"/>
    <w:link w:val="Titre5Car"/>
    <w:qFormat/>
    <w:rsid w:val="00D846F4"/>
    <w:pPr>
      <w:keepNext/>
      <w:spacing w:before="600"/>
      <w:outlineLvl w:val="4"/>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846F4"/>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D846F4"/>
    <w:rPr>
      <w:rFonts w:ascii="Arial" w:eastAsia="Times New Roman" w:hAnsi="Arial" w:cs="Times New Roman"/>
      <w:b/>
      <w:sz w:val="20"/>
      <w:szCs w:val="20"/>
      <w:lang w:eastAsia="fr-FR"/>
    </w:rPr>
  </w:style>
  <w:style w:type="paragraph" w:styleId="En-tte">
    <w:name w:val="header"/>
    <w:basedOn w:val="Normal"/>
    <w:link w:val="En-tteCar"/>
    <w:rsid w:val="00D846F4"/>
    <w:pPr>
      <w:tabs>
        <w:tab w:val="center" w:pos="4536"/>
        <w:tab w:val="right" w:pos="9072"/>
      </w:tabs>
    </w:pPr>
  </w:style>
  <w:style w:type="character" w:customStyle="1" w:styleId="En-tteCar">
    <w:name w:val="En-tête Car"/>
    <w:basedOn w:val="Policepardfaut"/>
    <w:link w:val="En-tte"/>
    <w:rsid w:val="00D846F4"/>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D846F4"/>
    <w:pPr>
      <w:tabs>
        <w:tab w:val="center" w:pos="4536"/>
        <w:tab w:val="right" w:pos="9072"/>
      </w:tabs>
    </w:pPr>
  </w:style>
  <w:style w:type="character" w:customStyle="1" w:styleId="PieddepageCar">
    <w:name w:val="Pied de page Car"/>
    <w:basedOn w:val="Policepardfaut"/>
    <w:link w:val="Pieddepage"/>
    <w:uiPriority w:val="99"/>
    <w:rsid w:val="00D846F4"/>
    <w:rPr>
      <w:rFonts w:ascii="Times New Roman" w:eastAsia="Times New Roman" w:hAnsi="Times New Roman" w:cs="Times New Roman"/>
      <w:sz w:val="24"/>
      <w:szCs w:val="20"/>
      <w:lang w:eastAsia="fr-FR"/>
    </w:rPr>
  </w:style>
  <w:style w:type="paragraph" w:customStyle="1" w:styleId="RATitrePolyActe">
    <w:name w:val="RA_Titre_PolyActe"/>
    <w:basedOn w:val="Normal"/>
    <w:rsid w:val="00D846F4"/>
    <w:pPr>
      <w:jc w:val="center"/>
    </w:pPr>
    <w:rPr>
      <w:b/>
      <w:caps/>
      <w:sz w:val="28"/>
    </w:rPr>
  </w:style>
  <w:style w:type="character" w:styleId="Numrodepage">
    <w:name w:val="page number"/>
    <w:basedOn w:val="Policepardfaut"/>
    <w:rsid w:val="00D846F4"/>
  </w:style>
  <w:style w:type="paragraph" w:customStyle="1" w:styleId="P3">
    <w:name w:val="P3"/>
    <w:basedOn w:val="Normal"/>
    <w:rsid w:val="00D846F4"/>
    <w:pPr>
      <w:keepNext/>
      <w:autoSpaceDE w:val="0"/>
      <w:autoSpaceDN w:val="0"/>
      <w:adjustRightInd w:val="0"/>
      <w:spacing w:before="120" w:after="120"/>
      <w:ind w:firstLine="567"/>
    </w:pPr>
    <w:rPr>
      <w:szCs w:val="24"/>
    </w:rPr>
  </w:style>
  <w:style w:type="paragraph" w:styleId="Corpsdetexte">
    <w:name w:val="Body Text"/>
    <w:basedOn w:val="Normal"/>
    <w:link w:val="CorpsdetexteCar"/>
    <w:rsid w:val="00D846F4"/>
    <w:pPr>
      <w:ind w:right="4"/>
    </w:pPr>
    <w:rPr>
      <w:rFonts w:ascii="Tms Rmn" w:hAnsi="Tms Rmn"/>
      <w:color w:val="000000"/>
      <w:lang w:val="en-GB"/>
    </w:rPr>
  </w:style>
  <w:style w:type="character" w:customStyle="1" w:styleId="CorpsdetexteCar">
    <w:name w:val="Corps de texte Car"/>
    <w:basedOn w:val="Policepardfaut"/>
    <w:link w:val="Corpsdetexte"/>
    <w:rsid w:val="00D846F4"/>
    <w:rPr>
      <w:rFonts w:ascii="Tms Rmn" w:eastAsia="Times New Roman" w:hAnsi="Tms Rmn" w:cs="Times New Roman"/>
      <w:color w:val="000000"/>
      <w:sz w:val="24"/>
      <w:szCs w:val="20"/>
      <w:lang w:val="en-GB" w:eastAsia="fr-FR"/>
    </w:rPr>
  </w:style>
  <w:style w:type="character" w:styleId="Accentuation">
    <w:name w:val="Emphasis"/>
    <w:qFormat/>
    <w:rsid w:val="00D846F4"/>
    <w:rPr>
      <w:i/>
      <w:iCs/>
    </w:rPr>
  </w:style>
  <w:style w:type="paragraph" w:customStyle="1" w:styleId="Corpsdetexte31">
    <w:name w:val="Corps de texte 31"/>
    <w:basedOn w:val="Normal"/>
    <w:rsid w:val="00D846F4"/>
    <w:rPr>
      <w:rFonts w:ascii="Arial" w:hAnsi="Arial"/>
      <w:sz w:val="22"/>
    </w:rPr>
  </w:style>
  <w:style w:type="paragraph" w:customStyle="1" w:styleId="Item1">
    <w:name w:val="Item1"/>
    <w:basedOn w:val="Normal"/>
    <w:rsid w:val="00D846F4"/>
    <w:pPr>
      <w:keepNext/>
      <w:keepLines/>
      <w:tabs>
        <w:tab w:val="left" w:pos="360"/>
      </w:tabs>
      <w:spacing w:before="120"/>
    </w:pPr>
    <w:rPr>
      <w:rFonts w:ascii="Times" w:hAnsi="Times"/>
    </w:rPr>
  </w:style>
  <w:style w:type="paragraph" w:styleId="NormalWeb">
    <w:name w:val="Normal (Web)"/>
    <w:basedOn w:val="Normal"/>
    <w:rsid w:val="00D846F4"/>
    <w:pPr>
      <w:spacing w:before="100" w:beforeAutospacing="1" w:after="100" w:afterAutospacing="1"/>
      <w:jc w:val="left"/>
    </w:pPr>
    <w:rPr>
      <w:szCs w:val="24"/>
    </w:rPr>
  </w:style>
  <w:style w:type="character" w:styleId="Lienhypertexte">
    <w:name w:val="Hyperlink"/>
    <w:rsid w:val="00D846F4"/>
    <w:rPr>
      <w:color w:val="0000FF"/>
      <w:u w:val="single"/>
    </w:rPr>
  </w:style>
  <w:style w:type="paragraph" w:styleId="Paragraphedeliste">
    <w:name w:val="List Paragraph"/>
    <w:basedOn w:val="Normal"/>
    <w:uiPriority w:val="34"/>
    <w:qFormat/>
    <w:rsid w:val="00D846F4"/>
    <w:pPr>
      <w:ind w:left="708"/>
    </w:pPr>
  </w:style>
  <w:style w:type="character" w:customStyle="1" w:styleId="txt">
    <w:name w:val="txt"/>
    <w:rsid w:val="00D846F4"/>
  </w:style>
  <w:style w:type="paragraph" w:styleId="Corpsdetexte2">
    <w:name w:val="Body Text 2"/>
    <w:basedOn w:val="Normal"/>
    <w:link w:val="Corpsdetexte2Car"/>
    <w:rsid w:val="00D846F4"/>
    <w:pPr>
      <w:spacing w:after="120" w:line="480" w:lineRule="auto"/>
      <w:jc w:val="left"/>
    </w:pPr>
    <w:rPr>
      <w:rFonts w:ascii="Calibri" w:eastAsia="Calibri" w:hAnsi="Calibri"/>
      <w:sz w:val="22"/>
      <w:szCs w:val="22"/>
      <w:lang w:eastAsia="en-US"/>
    </w:rPr>
  </w:style>
  <w:style w:type="character" w:customStyle="1" w:styleId="Corpsdetexte2Car">
    <w:name w:val="Corps de texte 2 Car"/>
    <w:basedOn w:val="Policepardfaut"/>
    <w:link w:val="Corpsdetexte2"/>
    <w:rsid w:val="00D846F4"/>
    <w:rPr>
      <w:rFonts w:ascii="Calibri" w:eastAsia="Calibri" w:hAnsi="Calibri" w:cs="Times New Roman"/>
    </w:rPr>
  </w:style>
  <w:style w:type="paragraph" w:customStyle="1" w:styleId="Style1">
    <w:name w:val="Style 1"/>
    <w:basedOn w:val="Normal"/>
    <w:rsid w:val="00D846F4"/>
    <w:rPr>
      <w:rFonts w:ascii="Arial" w:hAnsi="Arial"/>
      <w:sz w:val="20"/>
    </w:rPr>
  </w:style>
  <w:style w:type="paragraph" w:customStyle="1" w:styleId="nospacing">
    <w:name w:val="nospacing"/>
    <w:basedOn w:val="Normal"/>
    <w:rsid w:val="00D846F4"/>
    <w:pPr>
      <w:spacing w:before="100" w:beforeAutospacing="1" w:after="100" w:afterAutospacing="1"/>
      <w:jc w:val="left"/>
    </w:pPr>
    <w:rPr>
      <w:szCs w:val="24"/>
    </w:rPr>
  </w:style>
  <w:style w:type="paragraph" w:customStyle="1" w:styleId="StyleStyleTitre1LatinBookAntiqua11ptCentrGauche">
    <w:name w:val="Style Style Titre 1 + (Latin) Book Antiqua 11 pt + Centré Gauche :..."/>
    <w:basedOn w:val="Normal"/>
    <w:rsid w:val="00D846F4"/>
    <w:pPr>
      <w:keepNext/>
      <w:spacing w:before="240" w:after="60" w:line="276" w:lineRule="auto"/>
      <w:jc w:val="center"/>
      <w:outlineLvl w:val="0"/>
    </w:pPr>
    <w:rPr>
      <w:rFonts w:ascii="Trebuchet MS" w:hAnsi="Trebuchet MS"/>
      <w:b/>
      <w:bCs/>
      <w:kern w:val="32"/>
      <w:sz w:val="22"/>
      <w:lang w:eastAsia="en-US"/>
    </w:rPr>
  </w:style>
  <w:style w:type="paragraph" w:customStyle="1" w:styleId="StyleStyleStyleTitre1LatinBookAntiqua11ptCentrG">
    <w:name w:val="Style Style Style Titre 1 + (Latin) Book Antiqua 11 pt + Centré + G..."/>
    <w:basedOn w:val="Normal"/>
    <w:rsid w:val="00D846F4"/>
    <w:pPr>
      <w:keepNext/>
      <w:numPr>
        <w:numId w:val="8"/>
      </w:numPr>
      <w:spacing w:before="240" w:after="60" w:line="276" w:lineRule="auto"/>
      <w:jc w:val="left"/>
      <w:outlineLvl w:val="0"/>
    </w:pPr>
    <w:rPr>
      <w:rFonts w:ascii="Trebuchet MS" w:hAnsi="Trebuchet MS"/>
      <w:b/>
      <w:bCs/>
      <w:kern w:val="32"/>
      <w:sz w:val="20"/>
      <w:lang w:eastAsia="en-US"/>
    </w:rPr>
  </w:style>
  <w:style w:type="paragraph" w:styleId="Textedebulles">
    <w:name w:val="Balloon Text"/>
    <w:basedOn w:val="Normal"/>
    <w:link w:val="TextedebullesCar"/>
    <w:uiPriority w:val="99"/>
    <w:semiHidden/>
    <w:unhideWhenUsed/>
    <w:rsid w:val="00F325AB"/>
    <w:rPr>
      <w:rFonts w:ascii="Tahoma" w:hAnsi="Tahoma" w:cs="Tahoma"/>
      <w:sz w:val="16"/>
      <w:szCs w:val="16"/>
    </w:rPr>
  </w:style>
  <w:style w:type="character" w:customStyle="1" w:styleId="TextedebullesCar">
    <w:name w:val="Texte de bulles Car"/>
    <w:basedOn w:val="Policepardfaut"/>
    <w:link w:val="Textedebulles"/>
    <w:uiPriority w:val="99"/>
    <w:semiHidden/>
    <w:rsid w:val="00F325AB"/>
    <w:rPr>
      <w:rFonts w:ascii="Tahoma" w:eastAsia="Times New Roman" w:hAnsi="Tahoma" w:cs="Tahoma"/>
      <w:sz w:val="16"/>
      <w:szCs w:val="16"/>
      <w:lang w:eastAsia="fr-FR"/>
    </w:rPr>
  </w:style>
  <w:style w:type="paragraph" w:customStyle="1" w:styleId="Corpsdetexte32">
    <w:name w:val="Corps de texte 32"/>
    <w:basedOn w:val="Normal"/>
    <w:rsid w:val="00D0250C"/>
    <w:rPr>
      <w:rFonts w:ascii="Arial" w:hAnsi="Arial"/>
      <w:sz w:val="22"/>
    </w:rPr>
  </w:style>
  <w:style w:type="character" w:styleId="Mentionnonrsolue">
    <w:name w:val="Unresolved Mention"/>
    <w:basedOn w:val="Policepardfaut"/>
    <w:uiPriority w:val="99"/>
    <w:semiHidden/>
    <w:unhideWhenUsed/>
    <w:rsid w:val="009E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kko-internationa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f@kko-internationa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ko-international.com" TargetMode="External"/><Relationship Id="rId4" Type="http://schemas.openxmlformats.org/officeDocument/2006/relationships/webSettings" Target="webSettings.xml"/><Relationship Id="rId9" Type="http://schemas.openxmlformats.org/officeDocument/2006/relationships/hyperlink" Target="mailto:sf@kko-internationa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8595</Words>
  <Characters>47275</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Birot</dc:creator>
  <cp:lastModifiedBy>Indranil GHOSH</cp:lastModifiedBy>
  <cp:revision>17</cp:revision>
  <cp:lastPrinted>2021-05-17T15:33:00Z</cp:lastPrinted>
  <dcterms:created xsi:type="dcterms:W3CDTF">2021-05-18T12:47:00Z</dcterms:created>
  <dcterms:modified xsi:type="dcterms:W3CDTF">2021-06-16T09:42:00Z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7121634.2</vt:lpwstr>
  </property>
</Properties>
</file>